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9"/>
        <w:jc w:val="right"/>
        <w:rPr>
          <w:rFonts w:ascii="Times New Roman" w:hAnsi="Times New Roman"/>
          <w:sz w:val="22"/>
          <w:szCs w:val="22"/>
        </w:rPr>
      </w:pPr>
    </w:p>
    <w:p>
      <w:pPr>
        <w:ind w:firstLine="709"/>
        <w:jc w:val="right"/>
        <w:rPr>
          <w:rFonts w:ascii="Times New Roman" w:hAnsi="Times New Roman"/>
          <w:sz w:val="22"/>
          <w:szCs w:val="22"/>
        </w:rPr>
      </w:pPr>
    </w:p>
    <w:p>
      <w:pPr>
        <w:ind w:firstLine="709"/>
        <w:jc w:val="right"/>
        <w:rPr>
          <w:rFonts w:ascii="Times New Roman" w:hAnsi="Times New Roman"/>
          <w:sz w:val="22"/>
          <w:szCs w:val="22"/>
        </w:rPr>
      </w:pPr>
      <w:r>
        <w:rPr>
          <w:rFonts w:ascii="Times New Roman" w:hAnsi="Times New Roman"/>
          <w:sz w:val="22"/>
          <w:szCs w:val="22"/>
        </w:rPr>
        <w:t xml:space="preserve">      УТВЕРЖДЕН</w:t>
      </w:r>
    </w:p>
    <w:p>
      <w:pPr>
        <w:ind w:firstLine="709"/>
        <w:jc w:val="right"/>
        <w:rPr>
          <w:rFonts w:ascii="Times New Roman" w:hAnsi="Times New Roman"/>
          <w:sz w:val="22"/>
          <w:szCs w:val="22"/>
        </w:rPr>
      </w:pPr>
      <w:r>
        <w:rPr>
          <w:rFonts w:ascii="Times New Roman" w:hAnsi="Times New Roman"/>
          <w:sz w:val="22"/>
          <w:szCs w:val="22"/>
        </w:rPr>
        <w:t xml:space="preserve">                                             годовым общим собранием акционеров</w:t>
      </w:r>
    </w:p>
    <w:p>
      <w:pPr>
        <w:ind w:firstLine="709"/>
        <w:jc w:val="right"/>
        <w:rPr>
          <w:rFonts w:ascii="Times New Roman" w:hAnsi="Times New Roman"/>
          <w:sz w:val="22"/>
          <w:szCs w:val="22"/>
        </w:rPr>
      </w:pPr>
      <w:r>
        <w:rPr>
          <w:rFonts w:ascii="Times New Roman" w:hAnsi="Times New Roman"/>
          <w:sz w:val="22"/>
          <w:szCs w:val="22"/>
        </w:rPr>
        <w:t xml:space="preserve">                                            АО «Тверская швейная фабрика»</w:t>
      </w:r>
    </w:p>
    <w:p>
      <w:pPr>
        <w:ind w:firstLine="709"/>
        <w:jc w:val="right"/>
        <w:rPr>
          <w:rFonts w:ascii="Times New Roman" w:hAnsi="Times New Roman"/>
          <w:sz w:val="22"/>
          <w:szCs w:val="22"/>
        </w:rPr>
      </w:pPr>
      <w:r>
        <w:rPr>
          <w:rFonts w:ascii="Times New Roman" w:hAnsi="Times New Roman"/>
          <w:sz w:val="22"/>
          <w:szCs w:val="22"/>
        </w:rPr>
        <w:t xml:space="preserve">                                             Протокол   от  07 июня 2022 года</w:t>
      </w:r>
    </w:p>
    <w:p>
      <w:pPr>
        <w:ind w:firstLine="709"/>
        <w:jc w:val="right"/>
        <w:rPr>
          <w:rFonts w:ascii="Times New Roman" w:hAnsi="Times New Roman"/>
          <w:sz w:val="22"/>
          <w:szCs w:val="22"/>
        </w:rPr>
      </w:pPr>
    </w:p>
    <w:p>
      <w:pPr>
        <w:ind w:firstLine="709"/>
        <w:jc w:val="right"/>
        <w:rPr>
          <w:rFonts w:ascii="Times New Roman" w:hAnsi="Times New Roman"/>
          <w:sz w:val="22"/>
          <w:szCs w:val="22"/>
        </w:rPr>
      </w:pPr>
      <w:r>
        <w:rPr>
          <w:rFonts w:ascii="Times New Roman" w:hAnsi="Times New Roman"/>
          <w:sz w:val="22"/>
          <w:szCs w:val="22"/>
        </w:rPr>
        <w:t xml:space="preserve">Предварительно утверждён </w:t>
      </w:r>
    </w:p>
    <w:p>
      <w:pPr>
        <w:ind w:firstLine="709"/>
        <w:jc w:val="right"/>
        <w:rPr>
          <w:rFonts w:ascii="Times New Roman" w:hAnsi="Times New Roman"/>
          <w:sz w:val="22"/>
          <w:szCs w:val="22"/>
        </w:rPr>
      </w:pPr>
      <w:r>
        <w:rPr>
          <w:rFonts w:ascii="Times New Roman" w:hAnsi="Times New Roman"/>
          <w:sz w:val="22"/>
          <w:szCs w:val="22"/>
        </w:rPr>
        <w:t>решением Совета директоров АО «Тверская швейная фабрика»</w:t>
      </w:r>
    </w:p>
    <w:p>
      <w:pPr>
        <w:ind w:firstLine="709"/>
        <w:jc w:val="right"/>
        <w:rPr>
          <w:rFonts w:ascii="Times New Roman" w:hAnsi="Times New Roman"/>
          <w:sz w:val="22"/>
          <w:szCs w:val="22"/>
        </w:rPr>
      </w:pPr>
      <w:r>
        <w:rPr>
          <w:rFonts w:ascii="Times New Roman" w:hAnsi="Times New Roman"/>
          <w:sz w:val="22"/>
          <w:szCs w:val="22"/>
        </w:rPr>
        <w:t>Протоко</w:t>
      </w:r>
      <w:r>
        <w:rPr>
          <w:rFonts w:ascii="Times New Roman" w:hAnsi="Times New Roman"/>
          <w:sz w:val="22"/>
          <w:szCs w:val="22"/>
          <w:highlight w:val="none"/>
        </w:rPr>
        <w:t>л от 12 апреля 2022 года</w:t>
      </w:r>
      <w:r>
        <w:rPr>
          <w:rFonts w:ascii="Times New Roman" w:hAnsi="Times New Roman"/>
          <w:sz w:val="22"/>
          <w:szCs w:val="22"/>
        </w:rPr>
        <w:t xml:space="preserve"> </w:t>
      </w: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center"/>
        <w:rPr>
          <w:rFonts w:ascii="Times New Roman" w:hAnsi="Times New Roman"/>
          <w:b/>
          <w:sz w:val="22"/>
          <w:szCs w:val="22"/>
        </w:rPr>
      </w:pPr>
      <w:r>
        <w:rPr>
          <w:rFonts w:ascii="Times New Roman" w:hAnsi="Times New Roman"/>
          <w:b/>
          <w:sz w:val="22"/>
          <w:szCs w:val="22"/>
        </w:rPr>
        <w:t>ГОДОВОЙ ОТЧЕТ</w:t>
      </w:r>
    </w:p>
    <w:p>
      <w:pPr>
        <w:ind w:firstLine="709"/>
        <w:jc w:val="center"/>
        <w:rPr>
          <w:rFonts w:ascii="Times New Roman" w:hAnsi="Times New Roman"/>
          <w:b/>
          <w:sz w:val="22"/>
          <w:szCs w:val="22"/>
        </w:rPr>
      </w:pPr>
      <w:r>
        <w:rPr>
          <w:rFonts w:ascii="Times New Roman" w:hAnsi="Times New Roman"/>
          <w:b/>
          <w:sz w:val="22"/>
          <w:szCs w:val="22"/>
        </w:rPr>
        <w:t>АО «ТВЕРСКАЯ ШВЕЙНАЯ ФАБРИКА»</w:t>
      </w:r>
    </w:p>
    <w:p>
      <w:pPr>
        <w:ind w:firstLine="709"/>
        <w:jc w:val="center"/>
        <w:rPr>
          <w:rFonts w:ascii="Times New Roman" w:hAnsi="Times New Roman"/>
          <w:b/>
          <w:sz w:val="22"/>
          <w:szCs w:val="22"/>
        </w:rPr>
      </w:pPr>
      <w:r>
        <w:rPr>
          <w:rFonts w:ascii="Times New Roman" w:hAnsi="Times New Roman"/>
          <w:b/>
          <w:sz w:val="22"/>
          <w:szCs w:val="22"/>
        </w:rPr>
        <w:t>ЗА 2021 ГОД</w:t>
      </w:r>
    </w:p>
    <w:p>
      <w:pPr>
        <w:ind w:firstLine="709"/>
        <w:jc w:val="both"/>
        <w:rPr>
          <w:rFonts w:ascii="Times New Roman" w:hAnsi="Times New Roman"/>
          <w:b/>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ind w:firstLine="709"/>
        <w:jc w:val="both"/>
        <w:rPr>
          <w:rFonts w:ascii="Times New Roman" w:hAnsi="Times New Roman"/>
          <w:sz w:val="22"/>
          <w:szCs w:val="22"/>
        </w:rPr>
      </w:pPr>
    </w:p>
    <w:p>
      <w:pPr>
        <w:numPr>
          <w:ilvl w:val="0"/>
          <w:numId w:val="2"/>
        </w:numPr>
        <w:ind w:firstLine="709"/>
        <w:jc w:val="both"/>
        <w:rPr>
          <w:rFonts w:ascii="Times New Roman" w:hAnsi="Times New Roman"/>
          <w:b/>
          <w:sz w:val="22"/>
          <w:szCs w:val="22"/>
        </w:rPr>
      </w:pPr>
      <w:r>
        <w:rPr>
          <w:rFonts w:ascii="Times New Roman" w:hAnsi="Times New Roman"/>
          <w:b/>
          <w:sz w:val="22"/>
          <w:szCs w:val="22"/>
        </w:rPr>
        <w:t>Положение Общества в отрасли</w:t>
      </w:r>
    </w:p>
    <w:p>
      <w:pPr>
        <w:suppressAutoHyphens w:val="0"/>
        <w:ind w:firstLine="1533" w:firstLineChars="697"/>
        <w:jc w:val="both"/>
        <w:rPr>
          <w:rFonts w:ascii="Times New Roman" w:hAnsi="Times New Roman" w:eastAsia="Times New Roman"/>
          <w:sz w:val="22"/>
          <w:szCs w:val="22"/>
          <w:lang w:eastAsia="ru-RU"/>
        </w:rPr>
      </w:pPr>
      <w:r>
        <w:rPr>
          <w:rFonts w:ascii="Times New Roman" w:hAnsi="Times New Roman" w:eastAsia="Times New Roman"/>
          <w:sz w:val="22"/>
          <w:szCs w:val="22"/>
          <w:lang w:eastAsia="ru-RU"/>
        </w:rPr>
        <w:t>Основными видами деятельности общества являются: сдача в наем собственного недвижимого имущества.</w:t>
      </w:r>
    </w:p>
    <w:p>
      <w:pPr>
        <w:suppressAutoHyphens w:val="0"/>
        <w:ind w:firstLine="1533" w:firstLineChars="697"/>
        <w:jc w:val="both"/>
        <w:rPr>
          <w:rFonts w:ascii="Times New Roman" w:hAnsi="Times New Roman" w:eastAsia="Times New Roman"/>
          <w:sz w:val="22"/>
          <w:szCs w:val="22"/>
          <w:lang w:eastAsia="ru-RU"/>
        </w:rPr>
      </w:pPr>
      <w:r>
        <w:rPr>
          <w:rFonts w:ascii="Times New Roman" w:hAnsi="Times New Roman" w:eastAsia="Times New Roman"/>
          <w:sz w:val="22"/>
          <w:szCs w:val="22"/>
          <w:lang w:eastAsia="ru-RU"/>
        </w:rPr>
        <w:t xml:space="preserve">В 2021 году Общество, используя собственное недвижимое имущество, продолжило оказывать услуги по сдаче имущества в аренду собственного недвижимого имущества. Площади ОАО «Тверская швейная фабрика»: Складские, торговые и офисные. </w:t>
      </w:r>
    </w:p>
    <w:p>
      <w:pPr>
        <w:suppressAutoHyphens w:val="0"/>
        <w:ind w:firstLine="1533" w:firstLineChars="697"/>
        <w:jc w:val="both"/>
        <w:rPr>
          <w:rFonts w:ascii="Times New Roman" w:hAnsi="Times New Roman" w:eastAsia="Times New Roman"/>
          <w:sz w:val="22"/>
          <w:szCs w:val="22"/>
          <w:lang w:eastAsia="ru-RU"/>
        </w:rPr>
      </w:pPr>
      <w:r>
        <w:rPr>
          <w:rFonts w:ascii="Times New Roman" w:hAnsi="Times New Roman" w:eastAsia="Times New Roman"/>
          <w:sz w:val="22"/>
          <w:szCs w:val="22"/>
          <w:lang w:eastAsia="ru-RU"/>
        </w:rPr>
        <w:t>В качестве основных факторов, влияющих как на состоянии отрасли в целом, так и на деятельность общества, можно указать: снижение спроса на арендованные помещения и экономика города Твери в целом.</w:t>
      </w:r>
    </w:p>
    <w:p>
      <w:pPr>
        <w:suppressAutoHyphens w:val="0"/>
        <w:ind w:firstLine="1533" w:firstLineChars="697"/>
        <w:jc w:val="both"/>
        <w:rPr>
          <w:rFonts w:ascii="Times New Roman" w:hAnsi="Times New Roman" w:eastAsia="Times New Roman"/>
          <w:sz w:val="22"/>
          <w:szCs w:val="22"/>
          <w:lang w:eastAsia="ru-RU"/>
        </w:rPr>
      </w:pPr>
      <w:r>
        <w:rPr>
          <w:rFonts w:ascii="Times New Roman" w:hAnsi="Times New Roman" w:eastAsia="Times New Roman"/>
          <w:sz w:val="22"/>
          <w:szCs w:val="22"/>
          <w:lang w:eastAsia="ru-RU"/>
        </w:rPr>
        <w:t>Общие тенденции развития отрасли в отчетном году АО «Тверская швейная фабрика» оценивает, как умеренно пессимистичные, что связано со следующими событиями, которые произошли в отчетном году и существенно повлияли на отрасль: экономическая ситуация в стране.</w:t>
      </w:r>
    </w:p>
    <w:p>
      <w:pPr>
        <w:suppressAutoHyphens w:val="0"/>
        <w:ind w:firstLine="1533" w:firstLineChars="697"/>
        <w:jc w:val="both"/>
        <w:rPr>
          <w:rFonts w:ascii="Times New Roman" w:hAnsi="Times New Roman" w:eastAsia="Times New Roman"/>
          <w:sz w:val="22"/>
          <w:szCs w:val="22"/>
          <w:lang w:eastAsia="ru-RU"/>
        </w:rPr>
      </w:pPr>
      <w:r>
        <w:rPr>
          <w:rFonts w:ascii="Times New Roman" w:hAnsi="Times New Roman" w:eastAsia="Times New Roman"/>
          <w:sz w:val="22"/>
          <w:szCs w:val="22"/>
          <w:lang w:eastAsia="ru-RU"/>
        </w:rPr>
        <w:t>По мнению органов управления общества, тенденции развития АО «Тверская швейная фабрика» в целом соответствуют общеотраслевым тенденциям, что связано со следующими факторами: грамотное экономическое управление.</w:t>
      </w:r>
    </w:p>
    <w:p>
      <w:pPr>
        <w:suppressAutoHyphens w:val="0"/>
        <w:spacing w:after="0" w:line="240" w:lineRule="auto"/>
        <w:ind w:firstLine="360"/>
        <w:jc w:val="both"/>
        <w:rPr>
          <w:rFonts w:ascii="Times New Roman" w:hAnsi="Times New Roman" w:eastAsia="Times New Roman"/>
          <w:sz w:val="22"/>
          <w:szCs w:val="22"/>
          <w:lang w:eastAsia="ru-RU"/>
        </w:rPr>
      </w:pPr>
    </w:p>
    <w:p>
      <w:pPr>
        <w:numPr>
          <w:ilvl w:val="0"/>
          <w:numId w:val="2"/>
        </w:numPr>
        <w:ind w:firstLine="709"/>
        <w:jc w:val="both"/>
        <w:rPr>
          <w:rFonts w:ascii="Times New Roman" w:hAnsi="Times New Roman"/>
          <w:b/>
          <w:sz w:val="22"/>
          <w:szCs w:val="22"/>
        </w:rPr>
      </w:pPr>
      <w:r>
        <w:rPr>
          <w:rFonts w:ascii="Times New Roman" w:hAnsi="Times New Roman"/>
          <w:b/>
          <w:sz w:val="22"/>
          <w:szCs w:val="22"/>
        </w:rPr>
        <w:t>Приоритетные направления деятельности Общества</w:t>
      </w:r>
    </w:p>
    <w:p>
      <w:pPr>
        <w:ind w:firstLine="700"/>
        <w:jc w:val="both"/>
        <w:rPr>
          <w:rFonts w:ascii="Times New Roman" w:hAnsi="Times New Roman"/>
          <w:bCs/>
          <w:sz w:val="22"/>
          <w:szCs w:val="22"/>
          <w:highlight w:val="none"/>
        </w:rPr>
      </w:pPr>
      <w:r>
        <w:rPr>
          <w:rFonts w:ascii="Times New Roman" w:hAnsi="Times New Roman"/>
          <w:bCs/>
          <w:sz w:val="22"/>
          <w:szCs w:val="22"/>
        </w:rPr>
        <w:t>Приоритетным видом деятельности АО «Тверская швейная фабрика» является оказание услуг по передаче собственного недвижимого имущества  в аренду на основании договоров, заключенных как на длительный срока так и на кратковременный период. Принадлежащие Обществу на праве собственности площади под сдачу в аренду распределяются в следующей поря</w:t>
      </w:r>
      <w:r>
        <w:rPr>
          <w:rFonts w:ascii="Times New Roman" w:hAnsi="Times New Roman"/>
          <w:bCs/>
          <w:sz w:val="22"/>
          <w:szCs w:val="22"/>
          <w:highlight w:val="none"/>
        </w:rPr>
        <w:t>дке:</w:t>
      </w:r>
    </w:p>
    <w:p>
      <w:pPr>
        <w:jc w:val="both"/>
        <w:rPr>
          <w:rFonts w:ascii="Times New Roman" w:hAnsi="Times New Roman"/>
          <w:bCs/>
          <w:sz w:val="22"/>
          <w:szCs w:val="22"/>
          <w:highlight w:val="none"/>
        </w:rPr>
      </w:pPr>
      <w:r>
        <w:rPr>
          <w:rFonts w:ascii="Times New Roman" w:hAnsi="Times New Roman"/>
          <w:bCs/>
          <w:sz w:val="22"/>
          <w:szCs w:val="22"/>
          <w:highlight w:val="none"/>
        </w:rPr>
        <w:t xml:space="preserve">- складские помещения –  </w:t>
      </w:r>
      <w:r>
        <w:rPr>
          <w:rFonts w:hint="default" w:ascii="Times New Roman" w:hAnsi="Times New Roman"/>
          <w:bCs/>
          <w:sz w:val="22"/>
          <w:szCs w:val="22"/>
          <w:highlight w:val="none"/>
          <w:lang w:val="ru-RU"/>
        </w:rPr>
        <w:t xml:space="preserve">2 4141,7 </w:t>
      </w:r>
      <w:r>
        <w:rPr>
          <w:rFonts w:ascii="Times New Roman" w:hAnsi="Times New Roman"/>
          <w:bCs/>
          <w:sz w:val="22"/>
          <w:szCs w:val="22"/>
          <w:highlight w:val="none"/>
        </w:rPr>
        <w:t>кв. м. (</w:t>
      </w:r>
      <w:r>
        <w:rPr>
          <w:rFonts w:hint="default" w:ascii="Times New Roman" w:hAnsi="Times New Roman"/>
          <w:bCs/>
          <w:sz w:val="22"/>
          <w:szCs w:val="22"/>
          <w:highlight w:val="none"/>
          <w:lang w:val="ru-RU"/>
        </w:rPr>
        <w:t xml:space="preserve">6,09 </w:t>
      </w:r>
      <w:r>
        <w:rPr>
          <w:rFonts w:ascii="Times New Roman" w:hAnsi="Times New Roman"/>
          <w:bCs/>
          <w:sz w:val="22"/>
          <w:szCs w:val="22"/>
          <w:highlight w:val="none"/>
        </w:rPr>
        <w:t>%)</w:t>
      </w:r>
    </w:p>
    <w:p>
      <w:pPr>
        <w:jc w:val="both"/>
        <w:rPr>
          <w:rFonts w:ascii="Times New Roman" w:hAnsi="Times New Roman"/>
          <w:bCs/>
          <w:sz w:val="22"/>
          <w:szCs w:val="22"/>
          <w:highlight w:val="none"/>
        </w:rPr>
      </w:pPr>
      <w:r>
        <w:rPr>
          <w:rFonts w:ascii="Times New Roman" w:hAnsi="Times New Roman"/>
          <w:bCs/>
          <w:sz w:val="22"/>
          <w:szCs w:val="22"/>
          <w:highlight w:val="none"/>
        </w:rPr>
        <w:t xml:space="preserve">- площади под специальный вид деятельности (медицина) – </w:t>
      </w:r>
      <w:r>
        <w:rPr>
          <w:rFonts w:hint="default" w:ascii="Times New Roman" w:hAnsi="Times New Roman"/>
          <w:bCs/>
          <w:sz w:val="22"/>
          <w:szCs w:val="22"/>
          <w:highlight w:val="none"/>
          <w:lang w:val="ru-RU"/>
        </w:rPr>
        <w:t xml:space="preserve">1 671,4 </w:t>
      </w:r>
      <w:r>
        <w:rPr>
          <w:rFonts w:ascii="Times New Roman" w:hAnsi="Times New Roman"/>
          <w:bCs/>
          <w:sz w:val="22"/>
          <w:szCs w:val="22"/>
          <w:highlight w:val="none"/>
        </w:rPr>
        <w:t xml:space="preserve"> кв. м. (</w:t>
      </w:r>
      <w:r>
        <w:rPr>
          <w:rFonts w:hint="default" w:ascii="Times New Roman" w:hAnsi="Times New Roman"/>
          <w:bCs/>
          <w:sz w:val="22"/>
          <w:szCs w:val="22"/>
          <w:highlight w:val="none"/>
          <w:lang w:val="ru-RU"/>
        </w:rPr>
        <w:t>4,21</w:t>
      </w:r>
      <w:r>
        <w:rPr>
          <w:rFonts w:ascii="Times New Roman" w:hAnsi="Times New Roman"/>
          <w:bCs/>
          <w:sz w:val="22"/>
          <w:szCs w:val="22"/>
          <w:highlight w:val="none"/>
        </w:rPr>
        <w:t>%)</w:t>
      </w:r>
    </w:p>
    <w:p>
      <w:pPr>
        <w:jc w:val="both"/>
        <w:rPr>
          <w:rFonts w:ascii="Times New Roman" w:hAnsi="Times New Roman"/>
          <w:bCs/>
          <w:sz w:val="22"/>
          <w:szCs w:val="22"/>
          <w:highlight w:val="none"/>
        </w:rPr>
      </w:pPr>
      <w:r>
        <w:rPr>
          <w:rFonts w:ascii="Times New Roman" w:hAnsi="Times New Roman"/>
          <w:bCs/>
          <w:sz w:val="22"/>
          <w:szCs w:val="22"/>
          <w:highlight w:val="none"/>
        </w:rPr>
        <w:t xml:space="preserve">- торгово-офисные площади – </w:t>
      </w:r>
      <w:r>
        <w:rPr>
          <w:rFonts w:hint="default" w:ascii="Times New Roman" w:hAnsi="Times New Roman"/>
          <w:bCs/>
          <w:sz w:val="22"/>
          <w:szCs w:val="22"/>
          <w:highlight w:val="none"/>
          <w:lang w:val="ru-RU"/>
        </w:rPr>
        <w:t xml:space="preserve">200,8 </w:t>
      </w:r>
      <w:r>
        <w:rPr>
          <w:rFonts w:ascii="Times New Roman" w:hAnsi="Times New Roman"/>
          <w:bCs/>
          <w:sz w:val="22"/>
          <w:szCs w:val="22"/>
          <w:highlight w:val="none"/>
        </w:rPr>
        <w:t xml:space="preserve"> кв. м. (</w:t>
      </w:r>
      <w:r>
        <w:rPr>
          <w:rFonts w:hint="default" w:ascii="Times New Roman" w:hAnsi="Times New Roman"/>
          <w:bCs/>
          <w:sz w:val="22"/>
          <w:szCs w:val="22"/>
          <w:highlight w:val="none"/>
          <w:lang w:val="ru-RU"/>
        </w:rPr>
        <w:t xml:space="preserve">5,04 </w:t>
      </w:r>
      <w:r>
        <w:rPr>
          <w:rFonts w:ascii="Times New Roman" w:hAnsi="Times New Roman"/>
          <w:bCs/>
          <w:sz w:val="22"/>
          <w:szCs w:val="22"/>
          <w:highlight w:val="none"/>
        </w:rPr>
        <w:t>%)</w:t>
      </w:r>
    </w:p>
    <w:p>
      <w:pPr>
        <w:jc w:val="both"/>
        <w:rPr>
          <w:rFonts w:ascii="Times New Roman" w:hAnsi="Times New Roman"/>
          <w:bCs/>
          <w:sz w:val="22"/>
          <w:szCs w:val="22"/>
          <w:highlight w:val="none"/>
        </w:rPr>
      </w:pPr>
      <w:r>
        <w:rPr>
          <w:rFonts w:ascii="Times New Roman" w:hAnsi="Times New Roman"/>
          <w:bCs/>
          <w:sz w:val="22"/>
          <w:szCs w:val="22"/>
          <w:highlight w:val="none"/>
        </w:rPr>
        <w:t xml:space="preserve">- площади под хозяйственный вид деятельности – </w:t>
      </w:r>
      <w:r>
        <w:rPr>
          <w:rFonts w:hint="default" w:ascii="Times New Roman" w:hAnsi="Times New Roman"/>
          <w:bCs/>
          <w:sz w:val="22"/>
          <w:szCs w:val="22"/>
          <w:highlight w:val="none"/>
          <w:lang w:val="ru-RU"/>
        </w:rPr>
        <w:t>583,9</w:t>
      </w:r>
      <w:r>
        <w:rPr>
          <w:rFonts w:ascii="Times New Roman" w:hAnsi="Times New Roman"/>
          <w:bCs/>
          <w:sz w:val="22"/>
          <w:szCs w:val="22"/>
          <w:highlight w:val="none"/>
        </w:rPr>
        <w:t xml:space="preserve"> кв. м (</w:t>
      </w:r>
      <w:r>
        <w:rPr>
          <w:rFonts w:hint="default" w:ascii="Times New Roman" w:hAnsi="Times New Roman"/>
          <w:bCs/>
          <w:sz w:val="22"/>
          <w:szCs w:val="22"/>
          <w:highlight w:val="none"/>
          <w:lang w:val="ru-RU"/>
        </w:rPr>
        <w:t xml:space="preserve">1,47 </w:t>
      </w:r>
      <w:r>
        <w:rPr>
          <w:rFonts w:ascii="Times New Roman" w:hAnsi="Times New Roman"/>
          <w:bCs/>
          <w:sz w:val="22"/>
          <w:szCs w:val="22"/>
          <w:highlight w:val="none"/>
        </w:rPr>
        <w:t>%)</w:t>
      </w:r>
    </w:p>
    <w:p>
      <w:pPr>
        <w:jc w:val="both"/>
        <w:rPr>
          <w:rFonts w:ascii="Times New Roman" w:hAnsi="Times New Roman"/>
          <w:bCs/>
          <w:sz w:val="22"/>
          <w:szCs w:val="22"/>
          <w:highlight w:val="none"/>
        </w:rPr>
      </w:pPr>
      <w:r>
        <w:rPr>
          <w:rFonts w:ascii="Times New Roman" w:hAnsi="Times New Roman"/>
          <w:bCs/>
          <w:sz w:val="22"/>
          <w:szCs w:val="22"/>
          <w:highlight w:val="none"/>
        </w:rPr>
        <w:t xml:space="preserve">- площади под офис – </w:t>
      </w:r>
      <w:r>
        <w:rPr>
          <w:rFonts w:hint="default" w:ascii="Times New Roman" w:hAnsi="Times New Roman"/>
          <w:bCs/>
          <w:sz w:val="22"/>
          <w:szCs w:val="22"/>
          <w:highlight w:val="none"/>
          <w:lang w:val="ru-RU"/>
        </w:rPr>
        <w:t xml:space="preserve">1 090,9 </w:t>
      </w:r>
      <w:r>
        <w:rPr>
          <w:rFonts w:ascii="Times New Roman" w:hAnsi="Times New Roman"/>
          <w:bCs/>
          <w:sz w:val="22"/>
          <w:szCs w:val="22"/>
          <w:highlight w:val="none"/>
        </w:rPr>
        <w:t xml:space="preserve"> кв. м. (</w:t>
      </w:r>
      <w:r>
        <w:rPr>
          <w:rFonts w:hint="default" w:ascii="Times New Roman" w:hAnsi="Times New Roman"/>
          <w:bCs/>
          <w:sz w:val="22"/>
          <w:szCs w:val="22"/>
          <w:highlight w:val="none"/>
          <w:lang w:val="ru-RU"/>
        </w:rPr>
        <w:t xml:space="preserve">2,75 </w:t>
      </w:r>
      <w:r>
        <w:rPr>
          <w:rFonts w:ascii="Times New Roman" w:hAnsi="Times New Roman"/>
          <w:bCs/>
          <w:sz w:val="22"/>
          <w:szCs w:val="22"/>
          <w:highlight w:val="none"/>
        </w:rPr>
        <w:t>%)</w:t>
      </w:r>
    </w:p>
    <w:p>
      <w:pPr>
        <w:jc w:val="both"/>
        <w:rPr>
          <w:rFonts w:ascii="Times New Roman" w:hAnsi="Times New Roman"/>
          <w:bCs/>
          <w:sz w:val="22"/>
          <w:szCs w:val="22"/>
          <w:highlight w:val="none"/>
        </w:rPr>
      </w:pPr>
      <w:r>
        <w:rPr>
          <w:rFonts w:ascii="Times New Roman" w:hAnsi="Times New Roman"/>
          <w:bCs/>
          <w:sz w:val="22"/>
          <w:szCs w:val="22"/>
          <w:highlight w:val="none"/>
        </w:rPr>
        <w:t xml:space="preserve">- производственные – </w:t>
      </w:r>
      <w:r>
        <w:rPr>
          <w:rFonts w:hint="default" w:ascii="Times New Roman" w:hAnsi="Times New Roman"/>
          <w:bCs/>
          <w:sz w:val="22"/>
          <w:szCs w:val="22"/>
          <w:highlight w:val="none"/>
          <w:lang w:val="ru-RU"/>
        </w:rPr>
        <w:t>6,159</w:t>
      </w:r>
      <w:r>
        <w:rPr>
          <w:rFonts w:ascii="Times New Roman" w:hAnsi="Times New Roman"/>
          <w:bCs/>
          <w:sz w:val="22"/>
          <w:szCs w:val="22"/>
          <w:highlight w:val="none"/>
        </w:rPr>
        <w:t xml:space="preserve"> кв. м. (</w:t>
      </w:r>
      <w:r>
        <w:rPr>
          <w:rFonts w:hint="default" w:ascii="Times New Roman" w:hAnsi="Times New Roman"/>
          <w:bCs/>
          <w:sz w:val="22"/>
          <w:szCs w:val="22"/>
          <w:highlight w:val="none"/>
          <w:lang w:val="ru-RU"/>
        </w:rPr>
        <w:t xml:space="preserve">15,52 </w:t>
      </w:r>
      <w:r>
        <w:rPr>
          <w:rFonts w:ascii="Times New Roman" w:hAnsi="Times New Roman"/>
          <w:bCs/>
          <w:sz w:val="22"/>
          <w:szCs w:val="22"/>
          <w:highlight w:val="none"/>
        </w:rPr>
        <w:t>%)</w:t>
      </w:r>
    </w:p>
    <w:p>
      <w:pPr>
        <w:jc w:val="both"/>
        <w:rPr>
          <w:rFonts w:ascii="Times New Roman" w:hAnsi="Times New Roman"/>
          <w:bCs/>
          <w:sz w:val="22"/>
          <w:szCs w:val="22"/>
          <w:highlight w:val="none"/>
        </w:rPr>
      </w:pPr>
      <w:r>
        <w:rPr>
          <w:rFonts w:ascii="Times New Roman" w:hAnsi="Times New Roman"/>
          <w:bCs/>
          <w:sz w:val="22"/>
          <w:szCs w:val="22"/>
          <w:highlight w:val="none"/>
        </w:rPr>
        <w:t xml:space="preserve">- торговые помещения – </w:t>
      </w:r>
      <w:r>
        <w:rPr>
          <w:rFonts w:hint="default" w:ascii="Times New Roman" w:hAnsi="Times New Roman"/>
          <w:bCs/>
          <w:sz w:val="22"/>
          <w:szCs w:val="22"/>
          <w:highlight w:val="none"/>
          <w:lang w:val="ru-RU"/>
        </w:rPr>
        <w:t>25 756,6</w:t>
      </w:r>
      <w:r>
        <w:rPr>
          <w:rFonts w:ascii="Times New Roman" w:hAnsi="Times New Roman"/>
          <w:bCs/>
          <w:sz w:val="22"/>
          <w:szCs w:val="22"/>
          <w:highlight w:val="none"/>
        </w:rPr>
        <w:t xml:space="preserve"> кв. м. (</w:t>
      </w:r>
      <w:r>
        <w:rPr>
          <w:rFonts w:hint="default" w:ascii="Times New Roman" w:hAnsi="Times New Roman"/>
          <w:bCs/>
          <w:sz w:val="22"/>
          <w:szCs w:val="22"/>
          <w:highlight w:val="none"/>
          <w:lang w:val="ru-RU"/>
        </w:rPr>
        <w:t xml:space="preserve">64,92 </w:t>
      </w:r>
      <w:r>
        <w:rPr>
          <w:rFonts w:ascii="Times New Roman" w:hAnsi="Times New Roman"/>
          <w:bCs/>
          <w:sz w:val="22"/>
          <w:szCs w:val="22"/>
          <w:highlight w:val="none"/>
        </w:rPr>
        <w:t>%)</w:t>
      </w:r>
    </w:p>
    <w:p>
      <w:pPr>
        <w:ind w:firstLine="700"/>
        <w:jc w:val="both"/>
        <w:rPr>
          <w:rFonts w:ascii="Times New Roman" w:hAnsi="Times New Roman"/>
          <w:bCs/>
          <w:sz w:val="22"/>
          <w:szCs w:val="22"/>
        </w:rPr>
      </w:pPr>
      <w:r>
        <w:rPr>
          <w:rFonts w:ascii="Times New Roman" w:hAnsi="Times New Roman"/>
          <w:bCs/>
          <w:sz w:val="22"/>
          <w:szCs w:val="22"/>
        </w:rPr>
        <w:t xml:space="preserve">По объёму доминирующими рынками для Общества являются торговые и складские площади. </w:t>
      </w:r>
    </w:p>
    <w:p>
      <w:pPr>
        <w:ind w:firstLine="700"/>
        <w:jc w:val="both"/>
        <w:rPr>
          <w:rFonts w:ascii="Times New Roman" w:hAnsi="Times New Roman"/>
          <w:bCs/>
          <w:sz w:val="22"/>
          <w:szCs w:val="22"/>
        </w:rPr>
      </w:pPr>
      <w:r>
        <w:rPr>
          <w:rFonts w:ascii="Times New Roman" w:hAnsi="Times New Roman"/>
          <w:bCs/>
          <w:sz w:val="22"/>
          <w:szCs w:val="22"/>
        </w:rPr>
        <w:t>В качестве основных факторов влияющих как на состояние отрасли, так и на деятельность Общества следует указать:</w:t>
      </w:r>
    </w:p>
    <w:p>
      <w:pPr>
        <w:jc w:val="both"/>
        <w:rPr>
          <w:rFonts w:ascii="Times New Roman" w:hAnsi="Times New Roman"/>
          <w:bCs/>
          <w:sz w:val="22"/>
          <w:szCs w:val="22"/>
        </w:rPr>
      </w:pPr>
      <w:r>
        <w:rPr>
          <w:rFonts w:ascii="Times New Roman" w:hAnsi="Times New Roman"/>
          <w:bCs/>
          <w:sz w:val="22"/>
          <w:szCs w:val="22"/>
        </w:rPr>
        <w:t>- формирование новых факторов спроса и предложения на рынках; и как следствие адаптация рынков коммерческой недвижимости к новым реалиям, сформировавшимся за последние пять лет;</w:t>
      </w:r>
    </w:p>
    <w:p>
      <w:pPr>
        <w:jc w:val="both"/>
        <w:rPr>
          <w:rFonts w:ascii="Times New Roman" w:hAnsi="Times New Roman"/>
          <w:bCs/>
          <w:sz w:val="22"/>
          <w:szCs w:val="22"/>
        </w:rPr>
      </w:pPr>
      <w:r>
        <w:rPr>
          <w:rFonts w:ascii="Times New Roman" w:hAnsi="Times New Roman"/>
          <w:bCs/>
          <w:sz w:val="22"/>
          <w:szCs w:val="22"/>
        </w:rPr>
        <w:t>- увеличение налоговой нагрузки в связи с изменением законодательства и увеличением кадастровой стоимости земли и недвижимого имущества;</w:t>
      </w:r>
    </w:p>
    <w:p>
      <w:pPr>
        <w:jc w:val="both"/>
        <w:rPr>
          <w:rFonts w:ascii="Times New Roman" w:hAnsi="Times New Roman"/>
          <w:bCs/>
          <w:sz w:val="22"/>
          <w:szCs w:val="22"/>
        </w:rPr>
      </w:pPr>
      <w:r>
        <w:rPr>
          <w:rFonts w:ascii="Times New Roman" w:hAnsi="Times New Roman"/>
          <w:bCs/>
          <w:sz w:val="22"/>
          <w:szCs w:val="22"/>
        </w:rPr>
        <w:t>- значительное увеличение затрат на коммунальные услуги, отпущенные коммерческим организациям; и как следствие принятие мер по рациональному использованию энергетических ресурсов.</w:t>
      </w:r>
    </w:p>
    <w:p>
      <w:pPr>
        <w:ind w:firstLine="709"/>
        <w:jc w:val="both"/>
        <w:rPr>
          <w:rFonts w:ascii="Times New Roman" w:hAnsi="Times New Roman"/>
          <w:b/>
          <w:sz w:val="22"/>
          <w:szCs w:val="22"/>
          <w:highlight w:val="none"/>
        </w:rPr>
      </w:pPr>
      <w:r>
        <w:rPr>
          <w:rFonts w:ascii="Times New Roman" w:hAnsi="Times New Roman"/>
          <w:b/>
          <w:sz w:val="22"/>
          <w:szCs w:val="22"/>
          <w:highlight w:val="none"/>
        </w:rPr>
        <w:t>3. Отчет Совета директоров о результатах развития Общества по приоритетным направлениям его деятельности</w:t>
      </w:r>
    </w:p>
    <w:p>
      <w:pPr>
        <w:ind w:firstLine="709"/>
        <w:jc w:val="both"/>
        <w:rPr>
          <w:rFonts w:ascii="Times New Roman" w:hAnsi="Times New Roman"/>
          <w:b/>
          <w:sz w:val="22"/>
          <w:szCs w:val="22"/>
          <w:highlight w:val="none"/>
        </w:rPr>
      </w:pPr>
      <w:r>
        <w:rPr>
          <w:rFonts w:ascii="Times New Roman" w:hAnsi="Times New Roman"/>
          <w:b/>
          <w:sz w:val="22"/>
          <w:szCs w:val="22"/>
          <w:highlight w:val="none"/>
        </w:rPr>
        <w:t>3.1. Основные показатели финансово-хозяйственной деятельности за 2021 год.</w:t>
      </w:r>
    </w:p>
    <w:tbl>
      <w:tblPr>
        <w:tblStyle w:val="6"/>
        <w:tblW w:w="8237" w:type="dxa"/>
        <w:tblInd w:w="93" w:type="dxa"/>
        <w:tblLayout w:type="autofit"/>
        <w:tblCellMar>
          <w:top w:w="0" w:type="dxa"/>
          <w:left w:w="108" w:type="dxa"/>
          <w:bottom w:w="0" w:type="dxa"/>
          <w:right w:w="108" w:type="dxa"/>
        </w:tblCellMar>
      </w:tblPr>
      <w:tblGrid>
        <w:gridCol w:w="582"/>
        <w:gridCol w:w="3828"/>
        <w:gridCol w:w="1134"/>
        <w:gridCol w:w="1134"/>
        <w:gridCol w:w="1559"/>
      </w:tblGrid>
      <w:tr>
        <w:tblPrEx>
          <w:tblCellMar>
            <w:top w:w="0" w:type="dxa"/>
            <w:left w:w="108" w:type="dxa"/>
            <w:bottom w:w="0" w:type="dxa"/>
            <w:right w:w="108" w:type="dxa"/>
          </w:tblCellMar>
        </w:tblPrEx>
        <w:trPr>
          <w:trHeight w:val="975" w:hRule="atLeast"/>
        </w:trPr>
        <w:tc>
          <w:tcPr>
            <w:tcW w:w="582" w:type="dxa"/>
            <w:tcBorders>
              <w:top w:val="single" w:color="000000" w:sz="8" w:space="0"/>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 п/п</w:t>
            </w:r>
          </w:p>
        </w:tc>
        <w:tc>
          <w:tcPr>
            <w:tcW w:w="3828" w:type="dxa"/>
            <w:tcBorders>
              <w:top w:val="single" w:color="000000" w:sz="8" w:space="0"/>
              <w:left w:val="single" w:color="000000" w:sz="8" w:space="0"/>
              <w:bottom w:val="single" w:color="000000" w:sz="8" w:space="0"/>
              <w:right w:val="nil"/>
            </w:tcBorders>
            <w:shd w:val="clear" w:color="auto" w:fill="auto"/>
            <w:vAlign w:val="center"/>
          </w:tcPr>
          <w:p>
            <w:pPr>
              <w:suppressAutoHyphens w:val="0"/>
              <w:spacing w:after="0" w:line="240" w:lineRule="auto"/>
              <w:jc w:val="center"/>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Наименование показателя</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center"/>
          </w:tcPr>
          <w:p>
            <w:pPr>
              <w:suppressAutoHyphens w:val="0"/>
              <w:spacing w:after="0" w:line="240" w:lineRule="auto"/>
              <w:jc w:val="center"/>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2021</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suppressAutoHyphens w:val="0"/>
              <w:spacing w:after="0" w:line="240" w:lineRule="auto"/>
              <w:jc w:val="center"/>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2020</w:t>
            </w:r>
          </w:p>
        </w:tc>
        <w:tc>
          <w:tcPr>
            <w:tcW w:w="1559" w:type="dxa"/>
            <w:tcBorders>
              <w:top w:val="single" w:color="000000" w:sz="8" w:space="0"/>
              <w:left w:val="nil"/>
              <w:bottom w:val="single" w:color="000000" w:sz="8" w:space="0"/>
              <w:right w:val="single" w:color="000000" w:sz="8" w:space="0"/>
            </w:tcBorders>
            <w:shd w:val="clear" w:color="auto" w:fill="auto"/>
            <w:vAlign w:val="bottom"/>
          </w:tcPr>
          <w:p>
            <w:pPr>
              <w:suppressAutoHyphens w:val="0"/>
              <w:spacing w:after="0" w:line="240" w:lineRule="auto"/>
              <w:jc w:val="both"/>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Темп роста 2021г. к 2020г., %</w:t>
            </w:r>
          </w:p>
        </w:tc>
      </w:tr>
      <w:tr>
        <w:tblPrEx>
          <w:tblCellMar>
            <w:top w:w="0" w:type="dxa"/>
            <w:left w:w="108" w:type="dxa"/>
            <w:bottom w:w="0" w:type="dxa"/>
            <w:right w:w="108" w:type="dxa"/>
          </w:tblCellMar>
        </w:tblPrEx>
        <w:trPr>
          <w:trHeight w:val="570"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Прибыль до налогообложения (убыток), млн. руб.</w:t>
            </w:r>
          </w:p>
        </w:tc>
        <w:tc>
          <w:tcPr>
            <w:tcW w:w="1134" w:type="dxa"/>
            <w:tcBorders>
              <w:top w:val="nil"/>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64</w:t>
            </w:r>
          </w:p>
        </w:tc>
        <w:tc>
          <w:tcPr>
            <w:tcW w:w="1134" w:type="dxa"/>
            <w:tcBorders>
              <w:top w:val="nil"/>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12</w:t>
            </w:r>
          </w:p>
        </w:tc>
        <w:tc>
          <w:tcPr>
            <w:tcW w:w="1559" w:type="dxa"/>
            <w:tcBorders>
              <w:top w:val="nil"/>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533</w:t>
            </w:r>
          </w:p>
        </w:tc>
      </w:tr>
      <w:tr>
        <w:tblPrEx>
          <w:tblCellMar>
            <w:top w:w="0" w:type="dxa"/>
            <w:left w:w="108" w:type="dxa"/>
            <w:bottom w:w="0" w:type="dxa"/>
            <w:right w:w="108" w:type="dxa"/>
          </w:tblCellMar>
        </w:tblPrEx>
        <w:trPr>
          <w:trHeight w:val="600"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Дебиторская задолженность, всего, млн.руб.</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80</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81</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99</w:t>
            </w:r>
          </w:p>
        </w:tc>
      </w:tr>
      <w:tr>
        <w:tblPrEx>
          <w:tblCellMar>
            <w:top w:w="0" w:type="dxa"/>
            <w:left w:w="108" w:type="dxa"/>
            <w:bottom w:w="0" w:type="dxa"/>
            <w:right w:w="108" w:type="dxa"/>
          </w:tblCellMar>
        </w:tblPrEx>
        <w:trPr>
          <w:trHeight w:val="600"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3</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Кредиторская задолженность, всего, млн.руб.</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38</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47</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81</w:t>
            </w:r>
          </w:p>
        </w:tc>
      </w:tr>
      <w:tr>
        <w:tblPrEx>
          <w:tblCellMar>
            <w:top w:w="0" w:type="dxa"/>
            <w:left w:w="108" w:type="dxa"/>
            <w:bottom w:w="0" w:type="dxa"/>
            <w:right w:w="108" w:type="dxa"/>
          </w:tblCellMar>
        </w:tblPrEx>
        <w:trPr>
          <w:trHeight w:val="705"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Задолженность по полученным займам и кредитам, млн.руб.</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168</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223</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75</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nil"/>
              <w:right w:val="single" w:color="000000" w:sz="8" w:space="0"/>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5</w:t>
            </w:r>
          </w:p>
        </w:tc>
        <w:tc>
          <w:tcPr>
            <w:tcW w:w="3828" w:type="dxa"/>
            <w:tcBorders>
              <w:top w:val="nil"/>
              <w:left w:val="nil"/>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Уплачено налогов – всего, млн.руб.</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51</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36</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142</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nil"/>
              <w:right w:val="single" w:color="000000" w:sz="8" w:space="0"/>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c>
          <w:tcPr>
            <w:tcW w:w="3828" w:type="dxa"/>
            <w:tcBorders>
              <w:top w:val="nil"/>
              <w:left w:val="nil"/>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в том числе в Федеральый бюджет</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30</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15</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200</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nil"/>
              <w:right w:val="single" w:color="000000" w:sz="8" w:space="0"/>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c>
          <w:tcPr>
            <w:tcW w:w="3828" w:type="dxa"/>
            <w:tcBorders>
              <w:top w:val="nil"/>
              <w:left w:val="nil"/>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в региональный бюджет</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15</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11</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136</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nil"/>
              <w:right w:val="single" w:color="000000" w:sz="8" w:space="0"/>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c>
          <w:tcPr>
            <w:tcW w:w="3828" w:type="dxa"/>
            <w:tcBorders>
              <w:top w:val="nil"/>
              <w:left w:val="nil"/>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в местный бюджет</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6</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33</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single" w:color="000000" w:sz="8" w:space="0"/>
              <w:right w:val="single" w:color="000000" w:sz="8" w:space="0"/>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c>
          <w:tcPr>
            <w:tcW w:w="3828" w:type="dxa"/>
            <w:tcBorders>
              <w:top w:val="nil"/>
              <w:left w:val="nil"/>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во внебюджетные фонды</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100</w:t>
            </w:r>
          </w:p>
        </w:tc>
      </w:tr>
      <w:tr>
        <w:tblPrEx>
          <w:tblCellMar>
            <w:top w:w="0" w:type="dxa"/>
            <w:left w:w="108" w:type="dxa"/>
            <w:bottom w:w="0" w:type="dxa"/>
            <w:right w:w="108" w:type="dxa"/>
          </w:tblCellMar>
        </w:tblPrEx>
        <w:trPr>
          <w:trHeight w:val="975"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6</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Инвестиции в основной капитал за счет всех источников финансирования, млн.руб.</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12</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27</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44</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в т.ч. за счет собственных средств</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12</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за счет заемных средств</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27</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0</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7</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Среднесписочная численность, чел.</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40</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43</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93</w:t>
            </w:r>
          </w:p>
        </w:tc>
      </w:tr>
      <w:tr>
        <w:tblPrEx>
          <w:tblCellMar>
            <w:top w:w="0" w:type="dxa"/>
            <w:left w:w="108" w:type="dxa"/>
            <w:bottom w:w="0" w:type="dxa"/>
            <w:right w:w="108" w:type="dxa"/>
          </w:tblCellMar>
        </w:tblPrEx>
        <w:trPr>
          <w:trHeight w:val="450"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8</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Среднемесячная заработная плата, руб.</w:t>
            </w:r>
          </w:p>
        </w:tc>
        <w:tc>
          <w:tcPr>
            <w:tcW w:w="1134" w:type="dxa"/>
            <w:tcBorders>
              <w:top w:val="single" w:color="000000" w:sz="8" w:space="0"/>
              <w:left w:val="single" w:color="000000" w:sz="8" w:space="0"/>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30815</w:t>
            </w:r>
          </w:p>
        </w:tc>
        <w:tc>
          <w:tcPr>
            <w:tcW w:w="1134"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25783</w:t>
            </w:r>
          </w:p>
        </w:tc>
        <w:tc>
          <w:tcPr>
            <w:tcW w:w="1559" w:type="dxa"/>
            <w:tcBorders>
              <w:top w:val="single" w:color="000000" w:sz="8" w:space="0"/>
              <w:left w:val="nil"/>
              <w:bottom w:val="nil"/>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120</w:t>
            </w:r>
          </w:p>
        </w:tc>
      </w:tr>
      <w:tr>
        <w:tblPrEx>
          <w:tblCellMar>
            <w:top w:w="0" w:type="dxa"/>
            <w:left w:w="108" w:type="dxa"/>
            <w:bottom w:w="0" w:type="dxa"/>
            <w:right w:w="108" w:type="dxa"/>
          </w:tblCellMar>
        </w:tblPrEx>
        <w:trPr>
          <w:trHeight w:val="660" w:hRule="atLeast"/>
        </w:trPr>
        <w:tc>
          <w:tcPr>
            <w:tcW w:w="582"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center"/>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9</w:t>
            </w:r>
          </w:p>
        </w:tc>
        <w:tc>
          <w:tcPr>
            <w:tcW w:w="3828" w:type="dxa"/>
            <w:tcBorders>
              <w:top w:val="nil"/>
              <w:left w:val="single" w:color="000000" w:sz="8" w:space="0"/>
              <w:bottom w:val="single" w:color="000000" w:sz="8" w:space="0"/>
              <w:right w:val="nil"/>
            </w:tcBorders>
            <w:shd w:val="clear" w:color="auto" w:fill="auto"/>
            <w:vAlign w:val="center"/>
          </w:tcPr>
          <w:p>
            <w:pPr>
              <w:suppressAutoHyphens w:val="0"/>
              <w:spacing w:after="0" w:line="240" w:lineRule="auto"/>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Использование производственных мощностей, %</w:t>
            </w:r>
          </w:p>
        </w:tc>
        <w:tc>
          <w:tcPr>
            <w:tcW w:w="1134" w:type="dxa"/>
            <w:tcBorders>
              <w:top w:val="single" w:color="000000" w:sz="8" w:space="0"/>
              <w:left w:val="single" w:color="000000" w:sz="8" w:space="0"/>
              <w:bottom w:val="single" w:color="000000" w:sz="8" w:space="0"/>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100</w:t>
            </w:r>
          </w:p>
        </w:tc>
        <w:tc>
          <w:tcPr>
            <w:tcW w:w="1134" w:type="dxa"/>
            <w:tcBorders>
              <w:top w:val="single" w:color="000000" w:sz="8" w:space="0"/>
              <w:left w:val="nil"/>
              <w:bottom w:val="single" w:color="000000" w:sz="8" w:space="0"/>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100</w:t>
            </w:r>
          </w:p>
        </w:tc>
        <w:tc>
          <w:tcPr>
            <w:tcW w:w="1559" w:type="dxa"/>
            <w:tcBorders>
              <w:top w:val="single" w:color="000000" w:sz="8" w:space="0"/>
              <w:left w:val="nil"/>
              <w:bottom w:val="single" w:color="000000" w:sz="8" w:space="0"/>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100</w:t>
            </w:r>
          </w:p>
        </w:tc>
      </w:tr>
    </w:tbl>
    <w:p>
      <w:pPr>
        <w:ind w:firstLine="709"/>
        <w:jc w:val="both"/>
        <w:rPr>
          <w:rFonts w:ascii="Times New Roman" w:hAnsi="Times New Roman"/>
          <w:b/>
          <w:sz w:val="22"/>
          <w:szCs w:val="22"/>
        </w:rPr>
      </w:pPr>
    </w:p>
    <w:p>
      <w:pPr>
        <w:ind w:firstLine="709"/>
        <w:jc w:val="both"/>
        <w:rPr>
          <w:rFonts w:ascii="Times New Roman" w:hAnsi="Times New Roman"/>
          <w:b/>
          <w:sz w:val="22"/>
          <w:szCs w:val="22"/>
          <w:highlight w:val="none"/>
        </w:rPr>
      </w:pPr>
      <w:r>
        <w:rPr>
          <w:rFonts w:ascii="Times New Roman" w:hAnsi="Times New Roman"/>
          <w:b/>
          <w:sz w:val="22"/>
          <w:szCs w:val="22"/>
          <w:highlight w:val="none"/>
        </w:rPr>
        <w:t>3.2. Социальные показатели</w:t>
      </w:r>
    </w:p>
    <w:tbl>
      <w:tblPr>
        <w:tblStyle w:val="6"/>
        <w:tblW w:w="0" w:type="auto"/>
        <w:tblInd w:w="108" w:type="dxa"/>
        <w:shd w:val="clear" w:color="auto" w:fill="FFFFFF"/>
        <w:tblLayout w:type="autofit"/>
        <w:tblCellMar>
          <w:top w:w="0" w:type="dxa"/>
          <w:left w:w="0" w:type="dxa"/>
          <w:bottom w:w="0" w:type="dxa"/>
          <w:right w:w="0" w:type="dxa"/>
        </w:tblCellMar>
      </w:tblPr>
      <w:tblGrid>
        <w:gridCol w:w="5529"/>
        <w:gridCol w:w="4037"/>
      </w:tblGrid>
      <w:tr>
        <w:tblPrEx>
          <w:shd w:val="clear" w:color="auto" w:fill="FFFFFF"/>
          <w:tblCellMar>
            <w:top w:w="0" w:type="dxa"/>
            <w:left w:w="0" w:type="dxa"/>
            <w:bottom w:w="0" w:type="dxa"/>
            <w:right w:w="0" w:type="dxa"/>
          </w:tblCellMar>
        </w:tblPrEx>
        <w:tc>
          <w:tcPr>
            <w:tcW w:w="552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Среднесписочная численность за 202</w:t>
            </w:r>
            <w:r>
              <w:rPr>
                <w:rFonts w:ascii="Times New Roman" w:hAnsi="Times New Roman" w:eastAsia="Times New Roman"/>
                <w:color w:val="000000"/>
                <w:sz w:val="22"/>
                <w:szCs w:val="22"/>
                <w:highlight w:val="none"/>
                <w:lang w:val="en-US" w:eastAsia="ru-RU"/>
              </w:rPr>
              <w:t>1</w:t>
            </w:r>
            <w:r>
              <w:rPr>
                <w:rFonts w:ascii="Times New Roman" w:hAnsi="Times New Roman" w:eastAsia="Times New Roman"/>
                <w:color w:val="000000"/>
                <w:sz w:val="22"/>
                <w:szCs w:val="22"/>
                <w:highlight w:val="none"/>
                <w:lang w:eastAsia="ru-RU"/>
              </w:rPr>
              <w:t xml:space="preserve"> год</w:t>
            </w:r>
          </w:p>
        </w:tc>
        <w:tc>
          <w:tcPr>
            <w:tcW w:w="403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 </w:t>
            </w:r>
          </w:p>
        </w:tc>
      </w:tr>
      <w:tr>
        <w:tblPrEx>
          <w:tblCellMar>
            <w:top w:w="0" w:type="dxa"/>
            <w:left w:w="0" w:type="dxa"/>
            <w:bottom w:w="0" w:type="dxa"/>
            <w:right w:w="0" w:type="dxa"/>
          </w:tblCellMar>
        </w:tblPrEx>
        <w:trPr>
          <w:trHeight w:val="500" w:hRule="atLeast"/>
        </w:trPr>
        <w:tc>
          <w:tcPr>
            <w:tcW w:w="552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Всего персонала</w:t>
            </w:r>
          </w:p>
        </w:tc>
        <w:tc>
          <w:tcPr>
            <w:tcW w:w="403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40</w:t>
            </w:r>
          </w:p>
        </w:tc>
      </w:tr>
      <w:tr>
        <w:tblPrEx>
          <w:tblCellMar>
            <w:top w:w="0" w:type="dxa"/>
            <w:left w:w="0" w:type="dxa"/>
            <w:bottom w:w="0" w:type="dxa"/>
            <w:right w:w="0" w:type="dxa"/>
          </w:tblCellMar>
        </w:tblPrEx>
        <w:tc>
          <w:tcPr>
            <w:tcW w:w="552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в том числе:</w:t>
            </w:r>
          </w:p>
        </w:tc>
        <w:tc>
          <w:tcPr>
            <w:tcW w:w="403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p>
        </w:tc>
      </w:tr>
      <w:tr>
        <w:tblPrEx>
          <w:tblCellMar>
            <w:top w:w="0" w:type="dxa"/>
            <w:left w:w="0" w:type="dxa"/>
            <w:bottom w:w="0" w:type="dxa"/>
            <w:right w:w="0" w:type="dxa"/>
          </w:tblCellMar>
        </w:tblPrEx>
        <w:tc>
          <w:tcPr>
            <w:tcW w:w="552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 Рабочие</w:t>
            </w:r>
          </w:p>
        </w:tc>
        <w:tc>
          <w:tcPr>
            <w:tcW w:w="403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21</w:t>
            </w:r>
          </w:p>
        </w:tc>
      </w:tr>
      <w:tr>
        <w:tblPrEx>
          <w:tblCellMar>
            <w:top w:w="0" w:type="dxa"/>
            <w:left w:w="0" w:type="dxa"/>
            <w:bottom w:w="0" w:type="dxa"/>
            <w:right w:w="0" w:type="dxa"/>
          </w:tblCellMar>
        </w:tblPrEx>
        <w:tc>
          <w:tcPr>
            <w:tcW w:w="552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 РСС</w:t>
            </w:r>
          </w:p>
        </w:tc>
        <w:tc>
          <w:tcPr>
            <w:tcW w:w="403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uppressAutoHyphens w:val="0"/>
              <w:spacing w:after="0" w:line="240" w:lineRule="auto"/>
              <w:rPr>
                <w:rFonts w:ascii="Times New Roman" w:hAnsi="Times New Roman" w:eastAsia="Times New Roman"/>
                <w:color w:val="000000"/>
                <w:sz w:val="22"/>
                <w:szCs w:val="22"/>
                <w:highlight w:val="none"/>
                <w:lang w:eastAsia="ru-RU"/>
              </w:rPr>
            </w:pPr>
            <w:r>
              <w:rPr>
                <w:rFonts w:ascii="Times New Roman" w:hAnsi="Times New Roman" w:eastAsia="Times New Roman"/>
                <w:color w:val="000000"/>
                <w:sz w:val="22"/>
                <w:szCs w:val="22"/>
                <w:highlight w:val="none"/>
                <w:lang w:eastAsia="ru-RU"/>
              </w:rPr>
              <w:t>19</w:t>
            </w:r>
          </w:p>
        </w:tc>
      </w:tr>
    </w:tbl>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green"/>
          <w:shd w:val="clear" w:color="auto" w:fill="DBE5F1"/>
          <w:lang w:eastAsia="ru-RU"/>
        </w:rPr>
      </w:pPr>
    </w:p>
    <w:p>
      <w:pPr>
        <w:shd w:val="clear" w:color="auto" w:fill="FFFFFF"/>
        <w:spacing w:before="100" w:beforeAutospacing="1" w:after="100" w:afterAutospacing="1" w:line="240" w:lineRule="auto"/>
        <w:ind w:firstLine="709"/>
        <w:jc w:val="both"/>
        <w:rPr>
          <w:rFonts w:hint="default" w:ascii="Times New Roman" w:hAnsi="Times New Roman" w:eastAsia="Times New Roman"/>
          <w:color w:val="333333"/>
          <w:sz w:val="22"/>
          <w:szCs w:val="22"/>
          <w:highlight w:val="none"/>
          <w:shd w:val="clear" w:color="auto" w:fill="DBE5F1"/>
          <w:lang w:val="en-US" w:eastAsia="ru-RU"/>
        </w:rPr>
      </w:pPr>
    </w:p>
    <w:p>
      <w:pPr>
        <w:shd w:val="clear" w:color="auto" w:fill="FFFFFF"/>
        <w:spacing w:before="100" w:beforeAutospacing="1" w:after="100" w:afterAutospacing="1" w:line="240" w:lineRule="auto"/>
        <w:ind w:firstLine="709"/>
        <w:jc w:val="both"/>
        <w:rPr>
          <w:rFonts w:hint="default" w:ascii="Times New Roman" w:hAnsi="Times New Roman" w:eastAsia="Times New Roman"/>
          <w:color w:val="333333"/>
          <w:sz w:val="22"/>
          <w:szCs w:val="22"/>
          <w:highlight w:val="none"/>
          <w:shd w:val="clear" w:color="auto" w:fill="DBE5F1"/>
          <w:lang w:val="en-US" w:eastAsia="ru-RU"/>
        </w:rPr>
      </w:pPr>
    </w:p>
    <w:p>
      <w:pPr>
        <w:shd w:val="clear" w:color="auto" w:fill="FFFFFF"/>
        <w:spacing w:before="100" w:beforeAutospacing="1" w:after="100" w:afterAutospacing="1" w:line="240" w:lineRule="auto"/>
        <w:ind w:firstLine="709"/>
        <w:jc w:val="both"/>
        <w:rPr>
          <w:rFonts w:hint="default" w:ascii="Times New Roman" w:hAnsi="Times New Roman" w:eastAsia="Times New Roman"/>
          <w:color w:val="333333"/>
          <w:sz w:val="22"/>
          <w:szCs w:val="22"/>
          <w:highlight w:val="none"/>
          <w:lang w:val="en-US" w:eastAsia="ru-RU"/>
        </w:rPr>
      </w:pPr>
      <w:r>
        <w:rPr>
          <w:rFonts w:ascii="Times New Roman" w:hAnsi="Times New Roman" w:eastAsia="Times New Roman"/>
          <w:color w:val="333333"/>
          <w:sz w:val="22"/>
          <w:szCs w:val="22"/>
          <w:highlight w:val="none"/>
          <w:lang w:eastAsia="ru-RU"/>
        </w:rPr>
        <w:t>По</w:t>
      </w:r>
      <w:r>
        <w:rPr>
          <w:rFonts w:hint="default" w:ascii="Times New Roman" w:hAnsi="Times New Roman" w:eastAsia="Times New Roman"/>
          <w:color w:val="333333"/>
          <w:sz w:val="22"/>
          <w:szCs w:val="22"/>
          <w:highlight w:val="none"/>
          <w:lang w:val="en-US" w:eastAsia="ru-RU"/>
        </w:rPr>
        <w:t xml:space="preserve"> сравнению с 2020 годом в связи с оптимизацией производства среднисписочная численность сократилась на 5 человек.</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Средняя заработная плата за 2021 год составила:</w:t>
      </w:r>
    </w:p>
    <w:p>
      <w:pPr>
        <w:pStyle w:val="46"/>
        <w:numPr>
          <w:ilvl w:val="0"/>
          <w:numId w:val="3"/>
        </w:numPr>
        <w:shd w:val="clear" w:color="auto" w:fill="FFFFFF"/>
        <w:spacing w:before="100" w:beforeAutospacing="1" w:after="100" w:afterAutospacing="1" w:line="240" w:lineRule="auto"/>
        <w:jc w:val="both"/>
        <w:rPr>
          <w:rFonts w:ascii="Times New Roman" w:hAnsi="Times New Roman" w:eastAsia="Times New Roman"/>
          <w:color w:val="333333"/>
          <w:highlight w:val="none"/>
          <w:lang w:eastAsia="ru-RU"/>
        </w:rPr>
      </w:pPr>
      <w:r>
        <w:rPr>
          <w:rFonts w:ascii="Times New Roman" w:hAnsi="Times New Roman" w:eastAsia="Times New Roman"/>
          <w:color w:val="333333"/>
          <w:highlight w:val="none"/>
          <w:lang w:eastAsia="ru-RU"/>
        </w:rPr>
        <w:t>по всему персоналу                                   30815 руб.</w:t>
      </w:r>
    </w:p>
    <w:p>
      <w:pPr>
        <w:pStyle w:val="46"/>
        <w:numPr>
          <w:ilvl w:val="0"/>
          <w:numId w:val="3"/>
        </w:numPr>
        <w:shd w:val="clear" w:color="auto" w:fill="FFFFFF"/>
        <w:spacing w:before="100" w:beforeAutospacing="1" w:after="100" w:afterAutospacing="1" w:line="240" w:lineRule="auto"/>
        <w:jc w:val="both"/>
        <w:rPr>
          <w:rFonts w:ascii="Times New Roman" w:hAnsi="Times New Roman" w:eastAsia="Times New Roman"/>
          <w:color w:val="333333"/>
          <w:highlight w:val="none"/>
          <w:lang w:eastAsia="ru-RU"/>
        </w:rPr>
      </w:pPr>
      <w:r>
        <w:rPr>
          <w:rFonts w:ascii="Times New Roman" w:hAnsi="Times New Roman" w:eastAsia="Times New Roman"/>
          <w:color w:val="333333"/>
          <w:highlight w:val="none"/>
          <w:lang w:eastAsia="ru-RU"/>
        </w:rPr>
        <w:t>по рабочим                                                 25819</w:t>
      </w:r>
      <w:r>
        <w:rPr>
          <w:rFonts w:hint="default" w:ascii="Times New Roman" w:hAnsi="Times New Roman" w:eastAsia="Times New Roman"/>
          <w:color w:val="333333"/>
          <w:highlight w:val="none"/>
          <w:lang w:val="en-US" w:eastAsia="ru-RU"/>
        </w:rPr>
        <w:t xml:space="preserve"> </w:t>
      </w:r>
      <w:r>
        <w:rPr>
          <w:rFonts w:ascii="Times New Roman" w:hAnsi="Times New Roman" w:eastAsia="Times New Roman"/>
          <w:color w:val="333333"/>
          <w:highlight w:val="none"/>
          <w:lang w:eastAsia="ru-RU"/>
        </w:rPr>
        <w:t>руб.</w:t>
      </w:r>
    </w:p>
    <w:p>
      <w:pPr>
        <w:pStyle w:val="46"/>
        <w:numPr>
          <w:ilvl w:val="0"/>
          <w:numId w:val="3"/>
        </w:numPr>
        <w:shd w:val="clear" w:color="auto" w:fill="FFFFFF"/>
        <w:spacing w:before="100" w:beforeAutospacing="1" w:after="100" w:afterAutospacing="1" w:line="240" w:lineRule="auto"/>
        <w:jc w:val="both"/>
        <w:rPr>
          <w:rFonts w:ascii="Times New Roman" w:hAnsi="Times New Roman" w:eastAsia="Times New Roman"/>
          <w:color w:val="333333"/>
          <w:highlight w:val="none"/>
          <w:lang w:eastAsia="ru-RU"/>
        </w:rPr>
      </w:pPr>
      <w:r>
        <w:rPr>
          <w:rFonts w:ascii="Times New Roman" w:hAnsi="Times New Roman" w:eastAsia="Times New Roman"/>
          <w:color w:val="333333"/>
          <w:highlight w:val="none"/>
          <w:lang w:eastAsia="ru-RU"/>
        </w:rPr>
        <w:t>по РСС                                                        36335 руб.</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В течение 2021 года заработная плата была повышена отдельным рабочим повременщикам, руководителям и специалистам за счет сокращения штатов и оптимизации численности.</w:t>
      </w:r>
    </w:p>
    <w:tbl>
      <w:tblPr>
        <w:tblStyle w:val="6"/>
        <w:tblW w:w="0" w:type="auto"/>
        <w:tblInd w:w="108" w:type="dxa"/>
        <w:shd w:val="clear" w:color="auto" w:fill="FFFFFF"/>
        <w:tblLayout w:type="autofit"/>
        <w:tblCellMar>
          <w:top w:w="0" w:type="dxa"/>
          <w:left w:w="0" w:type="dxa"/>
          <w:bottom w:w="0" w:type="dxa"/>
          <w:right w:w="0" w:type="dxa"/>
        </w:tblCellMar>
      </w:tblPr>
      <w:tblGrid>
        <w:gridCol w:w="5529"/>
      </w:tblGrid>
      <w:tr>
        <w:tblPrEx>
          <w:shd w:val="clear" w:color="auto" w:fill="FFFFFF"/>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За 2021 год уволено с фабрики</w:t>
            </w:r>
          </w:p>
        </w:tc>
      </w:tr>
      <w:tr>
        <w:tblPrEx>
          <w:shd w:val="clear" w:color="auto" w:fill="FFFFFF"/>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 xml:space="preserve">Всего   </w:t>
            </w:r>
            <w:r>
              <w:rPr>
                <w:rFonts w:ascii="Times New Roman" w:hAnsi="Times New Roman" w:eastAsia="Times New Roman"/>
                <w:color w:val="333333"/>
                <w:sz w:val="22"/>
                <w:szCs w:val="22"/>
                <w:highlight w:val="none"/>
                <w:lang w:val="en-US" w:eastAsia="ru-RU"/>
              </w:rPr>
              <w:t>_</w:t>
            </w:r>
            <w:r>
              <w:rPr>
                <w:rFonts w:ascii="Times New Roman" w:hAnsi="Times New Roman" w:eastAsia="Times New Roman"/>
                <w:color w:val="333333"/>
                <w:sz w:val="22"/>
                <w:szCs w:val="22"/>
                <w:highlight w:val="none"/>
                <w:lang w:eastAsia="ru-RU"/>
              </w:rPr>
              <w:t>17</w:t>
            </w:r>
            <w:r>
              <w:rPr>
                <w:rFonts w:ascii="Times New Roman" w:hAnsi="Times New Roman" w:eastAsia="Times New Roman"/>
                <w:color w:val="333333"/>
                <w:sz w:val="22"/>
                <w:szCs w:val="22"/>
                <w:highlight w:val="none"/>
                <w:lang w:val="en-US" w:eastAsia="ru-RU"/>
              </w:rPr>
              <w:t>__</w:t>
            </w:r>
            <w:r>
              <w:rPr>
                <w:rFonts w:ascii="Times New Roman" w:hAnsi="Times New Roman" w:eastAsia="Times New Roman"/>
                <w:color w:val="333333"/>
                <w:sz w:val="22"/>
                <w:szCs w:val="22"/>
                <w:highlight w:val="none"/>
                <w:lang w:eastAsia="ru-RU"/>
              </w:rPr>
              <w:t xml:space="preserve"> чел.</w:t>
            </w:r>
          </w:p>
        </w:tc>
      </w:tr>
      <w:tr>
        <w:tblPrEx>
          <w:shd w:val="clear" w:color="auto" w:fill="FFFFFF"/>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в том числе:</w:t>
            </w:r>
          </w:p>
        </w:tc>
      </w:tr>
      <w:tr>
        <w:tblPrEx>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 Рабочих   6</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чел.</w:t>
            </w:r>
          </w:p>
        </w:tc>
      </w:tr>
      <w:tr>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 xml:space="preserve">- РСС </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11</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чел.</w:t>
            </w:r>
          </w:p>
        </w:tc>
      </w:tr>
      <w:tr>
        <w:tblPrEx>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Из них по сокращению штата</w:t>
            </w:r>
          </w:p>
        </w:tc>
      </w:tr>
      <w:tr>
        <w:tblPrEx>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hint="default" w:ascii="Times New Roman" w:hAnsi="Times New Roman" w:eastAsia="Times New Roman"/>
                <w:color w:val="333333"/>
                <w:sz w:val="22"/>
                <w:szCs w:val="22"/>
                <w:highlight w:val="none"/>
                <w:lang w:val="en-US" w:eastAsia="ru-RU"/>
              </w:rPr>
            </w:pPr>
            <w:r>
              <w:rPr>
                <w:rFonts w:ascii="Times New Roman" w:hAnsi="Times New Roman" w:eastAsia="Times New Roman"/>
                <w:color w:val="333333"/>
                <w:sz w:val="22"/>
                <w:szCs w:val="22"/>
                <w:highlight w:val="none"/>
                <w:lang w:eastAsia="ru-RU"/>
              </w:rPr>
              <w:t>- Рабочих  1</w:t>
            </w:r>
            <w:r>
              <w:rPr>
                <w:rFonts w:hint="default" w:ascii="Times New Roman" w:hAnsi="Times New Roman" w:eastAsia="Times New Roman"/>
                <w:color w:val="333333"/>
                <w:sz w:val="22"/>
                <w:szCs w:val="22"/>
                <w:highlight w:val="none"/>
                <w:lang w:val="en-US" w:eastAsia="ru-RU"/>
              </w:rPr>
              <w:t xml:space="preserve"> </w:t>
            </w:r>
          </w:p>
        </w:tc>
      </w:tr>
      <w:tr>
        <w:tblPrEx>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hint="default" w:ascii="Times New Roman" w:hAnsi="Times New Roman" w:eastAsia="Times New Roman"/>
                <w:color w:val="333333"/>
                <w:sz w:val="22"/>
                <w:szCs w:val="22"/>
                <w:highlight w:val="none"/>
                <w:lang w:val="en-US" w:eastAsia="ru-RU"/>
              </w:rPr>
            </w:pPr>
            <w:r>
              <w:rPr>
                <w:rFonts w:ascii="Times New Roman" w:hAnsi="Times New Roman" w:eastAsia="Times New Roman"/>
                <w:color w:val="333333"/>
                <w:sz w:val="22"/>
                <w:szCs w:val="22"/>
                <w:highlight w:val="none"/>
                <w:lang w:eastAsia="ru-RU"/>
              </w:rPr>
              <w:t>- РСС</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0</w:t>
            </w:r>
            <w:r>
              <w:rPr>
                <w:rFonts w:hint="default" w:ascii="Times New Roman" w:hAnsi="Times New Roman" w:eastAsia="Times New Roman"/>
                <w:color w:val="333333"/>
                <w:sz w:val="22"/>
                <w:szCs w:val="22"/>
                <w:highlight w:val="none"/>
                <w:lang w:val="en-US" w:eastAsia="ru-RU"/>
              </w:rPr>
              <w:t xml:space="preserve"> </w:t>
            </w:r>
          </w:p>
        </w:tc>
      </w:tr>
      <w:tr>
        <w:tblPrEx>
          <w:shd w:val="clear" w:color="auto" w:fill="FFFFFF"/>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Принято на фабрику</w:t>
            </w:r>
          </w:p>
        </w:tc>
      </w:tr>
      <w:tr>
        <w:tblPrEx>
          <w:shd w:val="clear" w:color="auto" w:fill="FFFFFF"/>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 xml:space="preserve">Всего </w:t>
            </w:r>
            <w:r>
              <w:rPr>
                <w:rFonts w:ascii="Times New Roman" w:hAnsi="Times New Roman" w:eastAsia="Times New Roman"/>
                <w:color w:val="333333"/>
                <w:sz w:val="22"/>
                <w:szCs w:val="22"/>
                <w:highlight w:val="none"/>
                <w:lang w:val="en-US" w:eastAsia="ru-RU"/>
              </w:rPr>
              <w:t>_</w:t>
            </w:r>
            <w:r>
              <w:rPr>
                <w:rFonts w:ascii="Times New Roman" w:hAnsi="Times New Roman" w:eastAsia="Times New Roman"/>
                <w:color w:val="333333"/>
                <w:sz w:val="22"/>
                <w:szCs w:val="22"/>
                <w:highlight w:val="none"/>
                <w:lang w:eastAsia="ru-RU"/>
              </w:rPr>
              <w:t>13</w:t>
            </w:r>
            <w:r>
              <w:rPr>
                <w:rFonts w:ascii="Times New Roman" w:hAnsi="Times New Roman" w:eastAsia="Times New Roman"/>
                <w:color w:val="333333"/>
                <w:sz w:val="22"/>
                <w:szCs w:val="22"/>
                <w:highlight w:val="none"/>
                <w:lang w:val="en-US" w:eastAsia="ru-RU"/>
              </w:rPr>
              <w:t>___</w:t>
            </w:r>
            <w:r>
              <w:rPr>
                <w:rFonts w:ascii="Times New Roman" w:hAnsi="Times New Roman" w:eastAsia="Times New Roman"/>
                <w:color w:val="333333"/>
                <w:sz w:val="22"/>
                <w:szCs w:val="22"/>
                <w:highlight w:val="none"/>
                <w:lang w:eastAsia="ru-RU"/>
              </w:rPr>
              <w:t xml:space="preserve"> чел.</w:t>
            </w:r>
          </w:p>
        </w:tc>
      </w:tr>
      <w:tr>
        <w:tblPrEx>
          <w:shd w:val="clear" w:color="auto" w:fill="FFFFFF"/>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в том числе:</w:t>
            </w:r>
          </w:p>
        </w:tc>
      </w:tr>
      <w:tr>
        <w:tblPrEx>
          <w:shd w:val="clear" w:color="auto" w:fill="FFFFFF"/>
          <w:tblCellMar>
            <w:top w:w="0" w:type="dxa"/>
            <w:left w:w="0" w:type="dxa"/>
            <w:bottom w:w="0" w:type="dxa"/>
            <w:right w:w="0" w:type="dxa"/>
          </w:tblCellMar>
        </w:tblPrEx>
        <w:trPr>
          <w:trHeight w:val="423" w:hRule="atLeast"/>
        </w:trPr>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 Рабочих  4</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 xml:space="preserve"> чел.</w:t>
            </w:r>
          </w:p>
        </w:tc>
      </w:tr>
      <w:tr>
        <w:tblPrEx>
          <w:tblCellMar>
            <w:top w:w="0" w:type="dxa"/>
            <w:left w:w="0" w:type="dxa"/>
            <w:bottom w:w="0" w:type="dxa"/>
            <w:right w:w="0" w:type="dxa"/>
          </w:tblCellMar>
        </w:tblPrEx>
        <w:tc>
          <w:tcPr>
            <w:tcW w:w="5529" w:type="dxa"/>
            <w:shd w:val="clear" w:color="auto" w:fill="FFFFFF"/>
            <w:tcMar>
              <w:top w:w="0" w:type="dxa"/>
              <w:left w:w="108" w:type="dxa"/>
              <w:bottom w:w="0" w:type="dxa"/>
              <w:right w:w="108" w:type="dxa"/>
            </w:tcMar>
          </w:tcPr>
          <w:p>
            <w:pPr>
              <w:spacing w:before="100" w:beforeAutospacing="1" w:after="100" w:afterAutospacing="1" w:line="240" w:lineRule="auto"/>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 xml:space="preserve">- РСС  </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9 чел.</w:t>
            </w:r>
          </w:p>
        </w:tc>
      </w:tr>
    </w:tbl>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b/>
          <w:bCs/>
          <w:color w:val="333333"/>
          <w:sz w:val="22"/>
          <w:szCs w:val="22"/>
          <w:highlight w:val="none"/>
          <w:lang w:eastAsia="ru-RU"/>
        </w:rPr>
        <w:t> </w:t>
      </w:r>
      <w:r>
        <w:rPr>
          <w:rFonts w:ascii="Times New Roman" w:hAnsi="Times New Roman" w:eastAsia="Times New Roman"/>
          <w:color w:val="333333"/>
          <w:sz w:val="22"/>
          <w:szCs w:val="22"/>
          <w:highlight w:val="none"/>
          <w:lang w:eastAsia="ru-RU"/>
        </w:rPr>
        <w:t>Использование фонда рабочего времени в 2021 году</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Потери рабочего времени составили:</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Простои  целодневные                                                                0</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чел./дней</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Внутрисменные простои (приведенные к целодневным)        0</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чел./дней</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Больничные                                                                                   361</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чел./дней</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Прогулы                                                                                          0</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чел./дня</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Отпуска без сохранения заработной платы                                44</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чел./дня</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Учебные отпуска                                                                          </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 xml:space="preserve"> 0</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 xml:space="preserve"> чел./дня</w:t>
      </w:r>
    </w:p>
    <w:p>
      <w:pPr>
        <w:shd w:val="clear" w:color="auto" w:fill="FFFFFF"/>
        <w:spacing w:before="100" w:beforeAutospacing="1" w:after="100" w:afterAutospacing="1" w:line="240" w:lineRule="auto"/>
        <w:ind w:firstLine="709"/>
        <w:jc w:val="both"/>
        <w:rPr>
          <w:rFonts w:ascii="Times New Roman" w:hAnsi="Times New Roman" w:eastAsia="Times New Roman"/>
          <w:color w:val="333333"/>
          <w:sz w:val="22"/>
          <w:szCs w:val="22"/>
          <w:highlight w:val="none"/>
          <w:lang w:eastAsia="ru-RU"/>
        </w:rPr>
      </w:pPr>
      <w:r>
        <w:rPr>
          <w:rFonts w:ascii="Times New Roman" w:hAnsi="Times New Roman" w:eastAsia="Times New Roman"/>
          <w:color w:val="333333"/>
          <w:sz w:val="22"/>
          <w:szCs w:val="22"/>
          <w:highlight w:val="none"/>
          <w:lang w:eastAsia="ru-RU"/>
        </w:rPr>
        <w:t>Итого потерь                                                                                  405</w:t>
      </w:r>
      <w:r>
        <w:rPr>
          <w:rFonts w:hint="default" w:ascii="Times New Roman" w:hAnsi="Times New Roman" w:eastAsia="Times New Roman"/>
          <w:color w:val="333333"/>
          <w:sz w:val="22"/>
          <w:szCs w:val="22"/>
          <w:highlight w:val="none"/>
          <w:lang w:val="en-US" w:eastAsia="ru-RU"/>
        </w:rPr>
        <w:t xml:space="preserve"> </w:t>
      </w:r>
      <w:r>
        <w:rPr>
          <w:rFonts w:ascii="Times New Roman" w:hAnsi="Times New Roman" w:eastAsia="Times New Roman"/>
          <w:color w:val="333333"/>
          <w:sz w:val="22"/>
          <w:szCs w:val="22"/>
          <w:highlight w:val="none"/>
          <w:lang w:eastAsia="ru-RU"/>
        </w:rPr>
        <w:t>чел./дня</w:t>
      </w:r>
    </w:p>
    <w:p>
      <w:pPr>
        <w:jc w:val="both"/>
        <w:rPr>
          <w:rFonts w:ascii="Times New Roman" w:hAnsi="Times New Roman"/>
          <w:sz w:val="22"/>
          <w:szCs w:val="22"/>
          <w:highlight w:val="none"/>
        </w:rPr>
      </w:pPr>
    </w:p>
    <w:p>
      <w:pPr>
        <w:jc w:val="both"/>
        <w:rPr>
          <w:rFonts w:ascii="Times New Roman" w:hAnsi="Times New Roman"/>
          <w:b/>
          <w:sz w:val="22"/>
          <w:szCs w:val="22"/>
          <w:highlight w:val="none"/>
        </w:rPr>
      </w:pPr>
      <w:r>
        <w:rPr>
          <w:rFonts w:ascii="Times New Roman" w:hAnsi="Times New Roman"/>
          <w:b/>
          <w:sz w:val="22"/>
          <w:szCs w:val="22"/>
          <w:highlight w:val="none"/>
        </w:rPr>
        <w:t>4. Информация об объеме каждого из использованных Обществом в отчетном году видов энергетических ресурсов (атомная энергия, тепловая энергия, электрическая энергия, электромагнитная энергия, нефть, бензин автомобильный, топливо дизельное, мазут топочный, газ естественный (природный), уголь, горючие сланцы, торф и др.) в натуральном выражении и в денежном выражении</w:t>
      </w:r>
    </w:p>
    <w:tbl>
      <w:tblPr>
        <w:tblStyle w:val="6"/>
        <w:tblW w:w="8840" w:type="dxa"/>
        <w:tblInd w:w="93" w:type="dxa"/>
        <w:tblLayout w:type="autofit"/>
        <w:tblCellMar>
          <w:top w:w="0" w:type="dxa"/>
          <w:left w:w="108" w:type="dxa"/>
          <w:bottom w:w="0" w:type="dxa"/>
          <w:right w:w="108" w:type="dxa"/>
        </w:tblCellMar>
      </w:tblPr>
      <w:tblGrid>
        <w:gridCol w:w="680"/>
        <w:gridCol w:w="4140"/>
        <w:gridCol w:w="2166"/>
        <w:gridCol w:w="1854"/>
      </w:tblGrid>
      <w:tr>
        <w:tblPrEx>
          <w:tblCellMar>
            <w:top w:w="0" w:type="dxa"/>
            <w:left w:w="108" w:type="dxa"/>
            <w:bottom w:w="0" w:type="dxa"/>
            <w:right w:w="108" w:type="dxa"/>
          </w:tblCellMar>
        </w:tblPrEx>
        <w:trPr>
          <w:trHeight w:val="967" w:hRule="atLeast"/>
        </w:trPr>
        <w:tc>
          <w:tcPr>
            <w:tcW w:w="680" w:type="dxa"/>
            <w:tcBorders>
              <w:top w:val="single" w:color="000000" w:sz="8" w:space="0"/>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 п/п</w:t>
            </w:r>
          </w:p>
        </w:tc>
        <w:tc>
          <w:tcPr>
            <w:tcW w:w="4140" w:type="dxa"/>
            <w:tcBorders>
              <w:top w:val="single" w:color="000000" w:sz="8" w:space="0"/>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Энергетические ресурсы</w:t>
            </w:r>
          </w:p>
        </w:tc>
        <w:tc>
          <w:tcPr>
            <w:tcW w:w="2166" w:type="dxa"/>
            <w:tcBorders>
              <w:top w:val="single" w:color="000000" w:sz="8" w:space="0"/>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В</w:t>
            </w:r>
            <w:r>
              <w:rPr>
                <w:rFonts w:hint="default" w:ascii="Times New Roman" w:hAnsi="Times New Roman" w:eastAsia="Times New Roman"/>
                <w:b/>
                <w:bCs/>
                <w:color w:val="000000"/>
                <w:sz w:val="22"/>
                <w:szCs w:val="22"/>
                <w:lang w:val="en-US" w:eastAsia="ru-RU"/>
              </w:rPr>
              <w:t xml:space="preserve"> </w:t>
            </w:r>
            <w:r>
              <w:rPr>
                <w:rFonts w:ascii="Times New Roman" w:hAnsi="Times New Roman" w:eastAsia="Times New Roman"/>
                <w:b/>
                <w:bCs/>
                <w:color w:val="000000"/>
                <w:sz w:val="22"/>
                <w:szCs w:val="22"/>
                <w:lang w:eastAsia="ru-RU"/>
              </w:rPr>
              <w:t>натуральном выражении</w:t>
            </w:r>
          </w:p>
        </w:tc>
        <w:tc>
          <w:tcPr>
            <w:tcW w:w="1854" w:type="dxa"/>
            <w:tcBorders>
              <w:top w:val="single" w:color="000000" w:sz="8" w:space="0"/>
              <w:left w:val="single" w:color="000000" w:sz="8" w:space="0"/>
              <w:bottom w:val="single" w:color="000000" w:sz="8" w:space="0"/>
              <w:right w:val="single" w:color="000000" w:sz="8" w:space="0"/>
            </w:tcBorders>
            <w:shd w:val="clear" w:color="auto" w:fill="auto"/>
            <w:vAlign w:val="bottom"/>
          </w:tcPr>
          <w:p>
            <w:pPr>
              <w:suppressAutoHyphens w:val="0"/>
              <w:spacing w:after="0" w:line="240" w:lineRule="auto"/>
              <w:jc w:val="both"/>
              <w:rPr>
                <w:rFonts w:ascii="Times New Roman" w:hAnsi="Times New Roman" w:eastAsia="Times New Roman"/>
                <w:b/>
                <w:bCs/>
                <w:color w:val="000000"/>
                <w:sz w:val="22"/>
                <w:szCs w:val="22"/>
                <w:lang w:eastAsia="ru-RU"/>
              </w:rPr>
            </w:pPr>
            <w:r>
              <w:rPr>
                <w:rFonts w:ascii="Times New Roman" w:hAnsi="Times New Roman" w:eastAsia="Times New Roman"/>
                <w:b/>
                <w:bCs/>
                <w:color w:val="000000"/>
                <w:sz w:val="22"/>
                <w:szCs w:val="22"/>
                <w:lang w:eastAsia="ru-RU"/>
              </w:rPr>
              <w:t>В денежном выражении тыс</w:t>
            </w:r>
            <w:r>
              <w:rPr>
                <w:rFonts w:hint="default" w:ascii="Times New Roman" w:hAnsi="Times New Roman" w:eastAsia="Times New Roman"/>
                <w:b/>
                <w:bCs/>
                <w:color w:val="000000"/>
                <w:sz w:val="22"/>
                <w:szCs w:val="22"/>
                <w:lang w:val="en-US" w:eastAsia="ru-RU"/>
              </w:rPr>
              <w:t xml:space="preserve">. руб. </w:t>
            </w:r>
            <w:r>
              <w:rPr>
                <w:rFonts w:ascii="Times New Roman" w:hAnsi="Times New Roman" w:eastAsia="Times New Roman"/>
                <w:b/>
                <w:bCs/>
                <w:color w:val="000000"/>
                <w:sz w:val="22"/>
                <w:szCs w:val="22"/>
                <w:lang w:eastAsia="ru-RU"/>
              </w:rPr>
              <w:t>(без НДС)</w:t>
            </w:r>
          </w:p>
        </w:tc>
      </w:tr>
      <w:tr>
        <w:tblPrEx>
          <w:tblCellMar>
            <w:top w:w="0" w:type="dxa"/>
            <w:left w:w="108" w:type="dxa"/>
            <w:bottom w:w="0" w:type="dxa"/>
            <w:right w:w="108" w:type="dxa"/>
          </w:tblCellMar>
        </w:tblPrEx>
        <w:trPr>
          <w:trHeight w:val="345" w:hRule="atLeast"/>
        </w:trPr>
        <w:tc>
          <w:tcPr>
            <w:tcW w:w="68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w:t>
            </w:r>
          </w:p>
        </w:tc>
        <w:tc>
          <w:tcPr>
            <w:tcW w:w="414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Тепловая энергия</w:t>
            </w:r>
          </w:p>
        </w:tc>
        <w:tc>
          <w:tcPr>
            <w:tcW w:w="2166"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25,879  Гкал</w:t>
            </w:r>
          </w:p>
        </w:tc>
        <w:tc>
          <w:tcPr>
            <w:tcW w:w="1854" w:type="dxa"/>
            <w:tcBorders>
              <w:top w:val="nil"/>
              <w:left w:val="single" w:color="000000" w:sz="8" w:space="0"/>
              <w:bottom w:val="single" w:color="000000" w:sz="8" w:space="0"/>
              <w:right w:val="single" w:color="000000" w:sz="8" w:space="0"/>
            </w:tcBorders>
            <w:shd w:val="clear" w:color="auto" w:fill="auto"/>
            <w:vAlign w:val="bottom"/>
          </w:tcPr>
          <w:p>
            <w:pPr>
              <w:suppressAutoHyphens w:val="0"/>
              <w:spacing w:after="0" w:line="240" w:lineRule="auto"/>
              <w:jc w:val="right"/>
              <w:rPr>
                <w:rFonts w:hint="default" w:ascii="Times New Roman" w:hAnsi="Times New Roman" w:eastAsia="Times New Roman" w:cs="Times New Roman"/>
                <w:color w:val="000000"/>
                <w:sz w:val="22"/>
                <w:szCs w:val="22"/>
                <w:lang w:eastAsia="ru-RU"/>
              </w:rPr>
            </w:pPr>
            <w:r>
              <w:rPr>
                <w:rFonts w:ascii="Times New Roman" w:hAnsi="Times New Roman" w:eastAsia="Times New Roman"/>
                <w:color w:val="000000"/>
                <w:sz w:val="22"/>
                <w:szCs w:val="22"/>
                <w:lang w:eastAsia="ru-RU"/>
              </w:rPr>
              <w:t>42,3</w:t>
            </w:r>
            <w:r>
              <w:rPr>
                <w:rFonts w:hint="default" w:ascii="Times New Roman" w:hAnsi="Times New Roman" w:eastAsia="Times New Roman"/>
                <w:color w:val="000000"/>
                <w:sz w:val="22"/>
                <w:szCs w:val="22"/>
                <w:lang w:val="en-US" w:eastAsia="ru-RU"/>
              </w:rPr>
              <w:t xml:space="preserve"> </w:t>
            </w:r>
            <w:r>
              <w:rPr>
                <w:rFonts w:eastAsia="Times New Roman" w:cs="Calibri"/>
                <w:color w:val="000000"/>
                <w:sz w:val="22"/>
                <w:szCs w:val="22"/>
                <w:lang w:eastAsia="ru-RU"/>
              </w:rPr>
              <w:t xml:space="preserve"> </w:t>
            </w:r>
          </w:p>
        </w:tc>
      </w:tr>
      <w:tr>
        <w:tblPrEx>
          <w:tblCellMar>
            <w:top w:w="0" w:type="dxa"/>
            <w:left w:w="108" w:type="dxa"/>
            <w:bottom w:w="0" w:type="dxa"/>
            <w:right w:w="108" w:type="dxa"/>
          </w:tblCellMar>
        </w:tblPrEx>
        <w:trPr>
          <w:trHeight w:val="345" w:hRule="atLeast"/>
        </w:trPr>
        <w:tc>
          <w:tcPr>
            <w:tcW w:w="68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w:t>
            </w:r>
          </w:p>
        </w:tc>
        <w:tc>
          <w:tcPr>
            <w:tcW w:w="414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Электрическая энергия</w:t>
            </w:r>
          </w:p>
        </w:tc>
        <w:tc>
          <w:tcPr>
            <w:tcW w:w="2166"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xml:space="preserve"> 4137831  к Вт/ч </w:t>
            </w:r>
          </w:p>
        </w:tc>
        <w:tc>
          <w:tcPr>
            <w:tcW w:w="1854" w:type="dxa"/>
            <w:tcBorders>
              <w:top w:val="nil"/>
              <w:left w:val="single" w:color="000000" w:sz="8" w:space="0"/>
              <w:bottom w:val="single" w:color="000000" w:sz="8" w:space="0"/>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26558,5</w:t>
            </w:r>
            <w:r>
              <w:rPr>
                <w:rFonts w:eastAsia="Times New Roman" w:cs="Calibri"/>
                <w:color w:val="000000"/>
                <w:sz w:val="22"/>
                <w:szCs w:val="22"/>
                <w:lang w:eastAsia="ru-RU"/>
              </w:rPr>
              <w:t xml:space="preserve"> </w:t>
            </w:r>
          </w:p>
        </w:tc>
      </w:tr>
      <w:tr>
        <w:tblPrEx>
          <w:tblCellMar>
            <w:top w:w="0" w:type="dxa"/>
            <w:left w:w="108" w:type="dxa"/>
            <w:bottom w:w="0" w:type="dxa"/>
            <w:right w:w="108" w:type="dxa"/>
          </w:tblCellMar>
        </w:tblPrEx>
        <w:trPr>
          <w:trHeight w:val="345" w:hRule="atLeast"/>
        </w:trPr>
        <w:tc>
          <w:tcPr>
            <w:tcW w:w="68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3</w:t>
            </w:r>
          </w:p>
        </w:tc>
        <w:tc>
          <w:tcPr>
            <w:tcW w:w="414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Бензин автомобильный</w:t>
            </w:r>
          </w:p>
        </w:tc>
        <w:tc>
          <w:tcPr>
            <w:tcW w:w="2166"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xml:space="preserve">4613,82 л. </w:t>
            </w:r>
          </w:p>
        </w:tc>
        <w:tc>
          <w:tcPr>
            <w:tcW w:w="1854" w:type="dxa"/>
            <w:tcBorders>
              <w:top w:val="nil"/>
              <w:left w:val="single" w:color="000000" w:sz="8" w:space="0"/>
              <w:bottom w:val="single" w:color="000000" w:sz="8" w:space="0"/>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170</w:t>
            </w:r>
            <w:r>
              <w:rPr>
                <w:rFonts w:eastAsia="Times New Roman" w:cs="Calibri"/>
                <w:color w:val="000000"/>
                <w:sz w:val="22"/>
                <w:szCs w:val="22"/>
                <w:lang w:eastAsia="ru-RU"/>
              </w:rPr>
              <w:t xml:space="preserve"> </w:t>
            </w:r>
          </w:p>
        </w:tc>
      </w:tr>
      <w:tr>
        <w:tblPrEx>
          <w:tblCellMar>
            <w:top w:w="0" w:type="dxa"/>
            <w:left w:w="108" w:type="dxa"/>
            <w:bottom w:w="0" w:type="dxa"/>
            <w:right w:w="108" w:type="dxa"/>
          </w:tblCellMar>
        </w:tblPrEx>
        <w:trPr>
          <w:trHeight w:val="345" w:hRule="atLeast"/>
        </w:trPr>
        <w:tc>
          <w:tcPr>
            <w:tcW w:w="68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w:t>
            </w:r>
          </w:p>
        </w:tc>
        <w:tc>
          <w:tcPr>
            <w:tcW w:w="414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Топливо дизельное</w:t>
            </w:r>
          </w:p>
        </w:tc>
        <w:tc>
          <w:tcPr>
            <w:tcW w:w="2166"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xml:space="preserve"> 1366,82 л. </w:t>
            </w:r>
          </w:p>
        </w:tc>
        <w:tc>
          <w:tcPr>
            <w:tcW w:w="1854" w:type="dxa"/>
            <w:tcBorders>
              <w:top w:val="nil"/>
              <w:left w:val="single" w:color="000000" w:sz="8" w:space="0"/>
              <w:bottom w:val="single" w:color="000000" w:sz="8" w:space="0"/>
              <w:right w:val="single" w:color="000000" w:sz="8" w:space="0"/>
            </w:tcBorders>
            <w:shd w:val="clear" w:color="auto" w:fill="auto"/>
            <w:vAlign w:val="bottom"/>
          </w:tcPr>
          <w:p>
            <w:pPr>
              <w:suppressAutoHyphens w:val="0"/>
              <w:spacing w:after="0" w:line="240" w:lineRule="auto"/>
              <w:jc w:val="right"/>
              <w:rPr>
                <w:rFonts w:eastAsia="Times New Roman" w:cs="Calibri"/>
                <w:color w:val="000000"/>
                <w:sz w:val="22"/>
                <w:szCs w:val="22"/>
                <w:lang w:eastAsia="ru-RU"/>
              </w:rPr>
            </w:pPr>
            <w:r>
              <w:rPr>
                <w:rFonts w:eastAsia="Times New Roman" w:cs="Calibri"/>
                <w:color w:val="000000"/>
                <w:sz w:val="22"/>
                <w:szCs w:val="22"/>
                <w:lang w:eastAsia="ru-RU"/>
              </w:rPr>
              <w:t xml:space="preserve">53,4 </w:t>
            </w:r>
          </w:p>
        </w:tc>
      </w:tr>
      <w:tr>
        <w:tblPrEx>
          <w:tblCellMar>
            <w:top w:w="0" w:type="dxa"/>
            <w:left w:w="108" w:type="dxa"/>
            <w:bottom w:w="0" w:type="dxa"/>
            <w:right w:w="108" w:type="dxa"/>
          </w:tblCellMar>
        </w:tblPrEx>
        <w:trPr>
          <w:trHeight w:val="345" w:hRule="atLeast"/>
        </w:trPr>
        <w:tc>
          <w:tcPr>
            <w:tcW w:w="68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5</w:t>
            </w:r>
          </w:p>
        </w:tc>
        <w:tc>
          <w:tcPr>
            <w:tcW w:w="4140"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both"/>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Газ естественный (природный)</w:t>
            </w:r>
          </w:p>
        </w:tc>
        <w:tc>
          <w:tcPr>
            <w:tcW w:w="2166" w:type="dxa"/>
            <w:tcBorders>
              <w:top w:val="nil"/>
              <w:left w:val="single" w:color="000000" w:sz="8" w:space="0"/>
              <w:bottom w:val="single" w:color="000000" w:sz="8" w:space="0"/>
              <w:right w:val="nil"/>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 xml:space="preserve"> 734,917 м3 </w:t>
            </w:r>
          </w:p>
        </w:tc>
        <w:tc>
          <w:tcPr>
            <w:tcW w:w="1854" w:type="dxa"/>
            <w:tcBorders>
              <w:top w:val="nil"/>
              <w:left w:val="single" w:color="000000" w:sz="8" w:space="0"/>
              <w:bottom w:val="single" w:color="000000" w:sz="8" w:space="0"/>
              <w:right w:val="single" w:color="000000" w:sz="8" w:space="0"/>
            </w:tcBorders>
            <w:shd w:val="clear" w:color="auto" w:fill="auto"/>
            <w:vAlign w:val="bottom"/>
          </w:tcPr>
          <w:p>
            <w:pPr>
              <w:suppressAutoHyphens w:val="0"/>
              <w:spacing w:after="0" w:line="240" w:lineRule="auto"/>
              <w:jc w:val="right"/>
              <w:rPr>
                <w:rFonts w:ascii="Times New Roman" w:hAnsi="Times New Roman" w:eastAsia="Times New Roman"/>
                <w:color w:val="000000"/>
                <w:sz w:val="22"/>
                <w:szCs w:val="22"/>
                <w:lang w:eastAsia="ru-RU"/>
              </w:rPr>
            </w:pPr>
            <w:r>
              <w:rPr>
                <w:rFonts w:ascii="Times New Roman" w:hAnsi="Times New Roman" w:eastAsia="Times New Roman"/>
                <w:color w:val="000000"/>
                <w:sz w:val="22"/>
                <w:szCs w:val="22"/>
                <w:lang w:eastAsia="ru-RU"/>
              </w:rPr>
              <w:t>4633,3</w:t>
            </w:r>
          </w:p>
        </w:tc>
      </w:tr>
    </w:tbl>
    <w:p>
      <w:pPr>
        <w:ind w:firstLine="700"/>
        <w:jc w:val="both"/>
        <w:rPr>
          <w:rFonts w:ascii="Times New Roman" w:hAnsi="Times New Roman"/>
          <w:bCs/>
          <w:sz w:val="22"/>
          <w:szCs w:val="22"/>
          <w:highlight w:val="none"/>
        </w:rPr>
      </w:pPr>
    </w:p>
    <w:p>
      <w:pPr>
        <w:ind w:firstLine="700"/>
        <w:jc w:val="both"/>
        <w:rPr>
          <w:rFonts w:ascii="Times New Roman" w:hAnsi="Times New Roman"/>
          <w:b/>
          <w:sz w:val="22"/>
          <w:szCs w:val="22"/>
          <w:highlight w:val="none"/>
        </w:rPr>
      </w:pPr>
      <w:r>
        <w:rPr>
          <w:rFonts w:ascii="Times New Roman" w:hAnsi="Times New Roman"/>
          <w:bCs/>
          <w:sz w:val="22"/>
          <w:szCs w:val="22"/>
          <w:highlight w:val="none"/>
        </w:rPr>
        <w:t xml:space="preserve">За период с 01 января 2021 года 31 декабря 2021 года АО «Тверская швейная фабрика» в силу природно - климатических условий сложившихся в данный период на территории города </w:t>
      </w:r>
      <w:r>
        <w:rPr>
          <w:rFonts w:hint="default" w:ascii="Times New Roman" w:hAnsi="Times New Roman"/>
          <w:bCs/>
          <w:sz w:val="22"/>
          <w:szCs w:val="22"/>
          <w:highlight w:val="none"/>
          <w:lang w:val="ru-RU"/>
        </w:rPr>
        <w:t xml:space="preserve"> </w:t>
      </w:r>
      <w:r>
        <w:rPr>
          <w:rFonts w:ascii="Times New Roman" w:hAnsi="Times New Roman"/>
          <w:bCs/>
          <w:sz w:val="22"/>
          <w:szCs w:val="22"/>
          <w:highlight w:val="none"/>
        </w:rPr>
        <w:t xml:space="preserve">Твери привели к увеличению потребления тепловой энергии (продолжительные минусовые температуры), и увеличение потребленной электроэнергии. На ряду с этим произошел существенный рост тарифов на данные энергоносители, что нивелировало в стоимостном выражении результаты мероприятий по уменьшению потребления электроэнергии. </w:t>
      </w:r>
    </w:p>
    <w:p>
      <w:pPr>
        <w:numPr>
          <w:ilvl w:val="0"/>
          <w:numId w:val="4"/>
        </w:numPr>
        <w:ind w:left="720" w:firstLine="709"/>
        <w:rPr>
          <w:rFonts w:ascii="Times New Roman" w:hAnsi="Times New Roman"/>
          <w:b/>
          <w:sz w:val="22"/>
          <w:szCs w:val="22"/>
        </w:rPr>
      </w:pPr>
      <w:r>
        <w:rPr>
          <w:rFonts w:ascii="Times New Roman" w:hAnsi="Times New Roman"/>
          <w:b/>
          <w:sz w:val="22"/>
          <w:szCs w:val="22"/>
        </w:rPr>
        <w:t>Перспектива развития общества</w:t>
      </w:r>
    </w:p>
    <w:p>
      <w:pPr>
        <w:ind w:firstLine="700"/>
        <w:jc w:val="both"/>
        <w:rPr>
          <w:rFonts w:ascii="Times New Roman" w:hAnsi="Times New Roman"/>
          <w:bCs/>
          <w:sz w:val="22"/>
          <w:szCs w:val="22"/>
        </w:rPr>
      </w:pPr>
      <w:r>
        <w:rPr>
          <w:rFonts w:ascii="Times New Roman" w:hAnsi="Times New Roman"/>
          <w:bCs/>
          <w:sz w:val="22"/>
          <w:szCs w:val="22"/>
        </w:rPr>
        <w:t>Главным направлением развития Общества является максимально эффективное управление принадлежащим Обществу недвижимым имуществом, позволяющее обеспечить извлечение максимального дохода от сдачи его в аренду, в связи с чем, Общество планирует продолжить проведение реконструкции и ремонта недвижимого имущества и обслуживающего его инженерного оборудования, а также увеличение объёма оказания услуг, сопутствующих сдаче в аренду недвижимости (оказание услуг по обслуживанию и эксплуатации сдаваемых в аренду помещений и т.д.)</w:t>
      </w:r>
    </w:p>
    <w:p>
      <w:pPr>
        <w:ind w:firstLine="700"/>
        <w:jc w:val="both"/>
        <w:rPr>
          <w:rFonts w:ascii="Times New Roman" w:hAnsi="Times New Roman"/>
          <w:bCs/>
          <w:sz w:val="22"/>
          <w:szCs w:val="22"/>
        </w:rPr>
      </w:pPr>
      <w:r>
        <w:rPr>
          <w:rFonts w:ascii="Times New Roman" w:hAnsi="Times New Roman"/>
          <w:bCs/>
          <w:sz w:val="22"/>
          <w:szCs w:val="22"/>
        </w:rPr>
        <w:t>Основными направлениями перспективного развития АО «Тверская швейная фабрика» на кратко-срочный и средне-срочный периоды являются:</w:t>
      </w:r>
    </w:p>
    <w:p>
      <w:pPr>
        <w:ind w:firstLine="700"/>
        <w:jc w:val="both"/>
        <w:rPr>
          <w:rFonts w:ascii="Times New Roman" w:hAnsi="Times New Roman"/>
          <w:bCs/>
          <w:sz w:val="22"/>
          <w:szCs w:val="22"/>
        </w:rPr>
      </w:pPr>
      <w:r>
        <w:rPr>
          <w:rFonts w:ascii="Times New Roman" w:hAnsi="Times New Roman"/>
          <w:bCs/>
          <w:sz w:val="22"/>
          <w:szCs w:val="22"/>
        </w:rPr>
        <w:t>- дальнейшее развитие деятельности в области сдачи в аренду собственного нежилого недвижимого имущества, а именно эффективное использование собственного имущества для сдачи в аренду помещений, руководствуясь сложившимися ценами  регионе;</w:t>
      </w:r>
    </w:p>
    <w:p>
      <w:pPr>
        <w:ind w:firstLine="700"/>
        <w:jc w:val="both"/>
        <w:rPr>
          <w:rFonts w:ascii="Times New Roman" w:hAnsi="Times New Roman"/>
          <w:bCs/>
          <w:sz w:val="22"/>
          <w:szCs w:val="22"/>
        </w:rPr>
      </w:pPr>
      <w:r>
        <w:rPr>
          <w:rFonts w:ascii="Times New Roman" w:hAnsi="Times New Roman"/>
          <w:bCs/>
          <w:sz w:val="22"/>
          <w:szCs w:val="22"/>
        </w:rPr>
        <w:t>- улучшение финансово-экономических показателей работы Общества;</w:t>
      </w:r>
    </w:p>
    <w:p>
      <w:pPr>
        <w:ind w:firstLine="700"/>
        <w:jc w:val="both"/>
        <w:rPr>
          <w:rFonts w:ascii="Times New Roman" w:hAnsi="Times New Roman"/>
          <w:bCs/>
          <w:sz w:val="22"/>
          <w:szCs w:val="22"/>
        </w:rPr>
      </w:pPr>
      <w:r>
        <w:rPr>
          <w:rFonts w:ascii="Times New Roman" w:hAnsi="Times New Roman"/>
          <w:bCs/>
          <w:sz w:val="22"/>
          <w:szCs w:val="22"/>
        </w:rPr>
        <w:t>- модернизация энергетического и электрического оборудования, что позволит повысить энергоэффективность и электробезопасность;</w:t>
      </w:r>
    </w:p>
    <w:p>
      <w:pPr>
        <w:ind w:firstLine="700"/>
        <w:jc w:val="both"/>
        <w:rPr>
          <w:rFonts w:ascii="Times New Roman" w:hAnsi="Times New Roman"/>
          <w:bCs/>
          <w:sz w:val="22"/>
          <w:szCs w:val="22"/>
        </w:rPr>
      </w:pPr>
      <w:r>
        <w:rPr>
          <w:rFonts w:ascii="Times New Roman" w:hAnsi="Times New Roman"/>
          <w:bCs/>
          <w:sz w:val="22"/>
          <w:szCs w:val="22"/>
        </w:rPr>
        <w:t>- рационализация использования энергетических и водных ресурсов;</w:t>
      </w:r>
    </w:p>
    <w:p>
      <w:pPr>
        <w:ind w:firstLine="700"/>
        <w:jc w:val="both"/>
        <w:rPr>
          <w:rFonts w:ascii="Times New Roman" w:hAnsi="Times New Roman"/>
          <w:bCs/>
          <w:sz w:val="22"/>
          <w:szCs w:val="22"/>
        </w:rPr>
      </w:pPr>
      <w:r>
        <w:rPr>
          <w:rFonts w:ascii="Times New Roman" w:hAnsi="Times New Roman"/>
          <w:bCs/>
          <w:sz w:val="22"/>
          <w:szCs w:val="22"/>
        </w:rPr>
        <w:t xml:space="preserve">- оптимизация процессов управления объектами недвижимого имущества и оказываемых услуг по сдаче нежилого имущества в аренду. </w:t>
      </w:r>
    </w:p>
    <w:p>
      <w:pPr>
        <w:ind w:firstLine="700"/>
        <w:jc w:val="both"/>
        <w:rPr>
          <w:rFonts w:ascii="Times New Roman" w:hAnsi="Times New Roman"/>
          <w:bCs/>
          <w:sz w:val="22"/>
          <w:szCs w:val="22"/>
        </w:rPr>
      </w:pPr>
      <w:r>
        <w:rPr>
          <w:rFonts w:ascii="Times New Roman" w:hAnsi="Times New Roman"/>
          <w:bCs/>
          <w:sz w:val="22"/>
          <w:szCs w:val="22"/>
        </w:rPr>
        <w:t>В планах деятельности на 2022 года предусмотрено – сохранить достигнутые результаты и продолжить улучать финансово-экономические показатели работы АО «Тверская швейная фабрика».</w:t>
      </w:r>
    </w:p>
    <w:p>
      <w:pPr>
        <w:jc w:val="both"/>
        <w:rPr>
          <w:rFonts w:ascii="Times New Roman" w:hAnsi="Times New Roman"/>
          <w:bCs/>
          <w:sz w:val="22"/>
          <w:szCs w:val="22"/>
        </w:rPr>
      </w:pPr>
    </w:p>
    <w:p>
      <w:pPr>
        <w:ind w:firstLine="708"/>
        <w:jc w:val="both"/>
        <w:rPr>
          <w:rFonts w:ascii="Times New Roman" w:hAnsi="Times New Roman"/>
          <w:b/>
          <w:sz w:val="22"/>
          <w:szCs w:val="22"/>
        </w:rPr>
      </w:pPr>
      <w:r>
        <w:rPr>
          <w:rFonts w:ascii="Times New Roman" w:hAnsi="Times New Roman"/>
          <w:b/>
          <w:sz w:val="22"/>
          <w:szCs w:val="22"/>
        </w:rPr>
        <w:t>6. Отчет о выплате объявленных (начисленных) дивидендов по акциям акционерного общества</w:t>
      </w:r>
    </w:p>
    <w:p>
      <w:pPr>
        <w:ind w:firstLine="708"/>
        <w:jc w:val="both"/>
        <w:rPr>
          <w:rFonts w:ascii="Times New Roman" w:hAnsi="Times New Roman"/>
          <w:b w:val="0"/>
          <w:bCs/>
          <w:sz w:val="22"/>
          <w:szCs w:val="22"/>
        </w:rPr>
      </w:pPr>
      <w:r>
        <w:rPr>
          <w:rFonts w:ascii="Times New Roman" w:hAnsi="Times New Roman"/>
          <w:b w:val="0"/>
          <w:bCs/>
          <w:sz w:val="22"/>
          <w:szCs w:val="22"/>
        </w:rPr>
        <w:t xml:space="preserve">В 2021 году </w:t>
      </w:r>
      <w:r>
        <w:rPr>
          <w:rFonts w:ascii="Times New Roman" w:hAnsi="Times New Roman"/>
          <w:b w:val="0"/>
          <w:bCs/>
          <w:sz w:val="22"/>
          <w:szCs w:val="22"/>
          <w:lang w:val="ru-RU"/>
        </w:rPr>
        <w:t>А</w:t>
      </w:r>
      <w:r>
        <w:rPr>
          <w:rFonts w:ascii="Times New Roman" w:hAnsi="Times New Roman"/>
          <w:b w:val="0"/>
          <w:bCs/>
          <w:sz w:val="22"/>
          <w:szCs w:val="22"/>
        </w:rPr>
        <w:t>кционерным обществом «</w:t>
      </w:r>
      <w:r>
        <w:rPr>
          <w:rFonts w:ascii="Times New Roman" w:hAnsi="Times New Roman"/>
          <w:b w:val="0"/>
          <w:bCs/>
          <w:sz w:val="22"/>
          <w:szCs w:val="22"/>
          <w:lang w:val="ru-RU"/>
        </w:rPr>
        <w:t>Тверская</w:t>
      </w:r>
      <w:r>
        <w:rPr>
          <w:rFonts w:hint="default" w:ascii="Times New Roman" w:hAnsi="Times New Roman"/>
          <w:b w:val="0"/>
          <w:bCs/>
          <w:sz w:val="22"/>
          <w:szCs w:val="22"/>
          <w:lang w:val="ru-RU"/>
        </w:rPr>
        <w:t xml:space="preserve"> швейная фабрика</w:t>
      </w:r>
      <w:r>
        <w:rPr>
          <w:rFonts w:ascii="Times New Roman" w:hAnsi="Times New Roman"/>
          <w:b w:val="0"/>
          <w:bCs/>
          <w:sz w:val="22"/>
          <w:szCs w:val="22"/>
        </w:rPr>
        <w:t>» решения об объявлении дивидендов по акциям Общества не принималось. Дивиденды не начислялись и не выплачивались.</w:t>
      </w:r>
    </w:p>
    <w:p>
      <w:pPr>
        <w:ind w:firstLine="708"/>
        <w:jc w:val="both"/>
        <w:rPr>
          <w:rFonts w:ascii="Times New Roman" w:hAnsi="Times New Roman"/>
          <w:b/>
          <w:sz w:val="22"/>
          <w:szCs w:val="22"/>
        </w:rPr>
      </w:pPr>
      <w:r>
        <w:rPr>
          <w:rFonts w:ascii="Times New Roman" w:hAnsi="Times New Roman"/>
          <w:b/>
          <w:sz w:val="22"/>
          <w:szCs w:val="22"/>
        </w:rPr>
        <w:tab/>
      </w:r>
    </w:p>
    <w:p>
      <w:pPr>
        <w:ind w:left="360" w:firstLine="709"/>
        <w:jc w:val="both"/>
        <w:rPr>
          <w:rFonts w:ascii="Times New Roman" w:hAnsi="Times New Roman"/>
          <w:b/>
          <w:sz w:val="22"/>
          <w:szCs w:val="22"/>
        </w:rPr>
      </w:pPr>
      <w:r>
        <w:rPr>
          <w:rFonts w:ascii="Times New Roman" w:hAnsi="Times New Roman"/>
          <w:b/>
          <w:sz w:val="22"/>
          <w:szCs w:val="22"/>
        </w:rPr>
        <w:t>7. Описание основных факторов риска, связанных с деятельностью Общества</w:t>
      </w:r>
    </w:p>
    <w:p>
      <w:pPr>
        <w:ind w:firstLine="709"/>
        <w:jc w:val="both"/>
        <w:rPr>
          <w:rFonts w:ascii="Times New Roman" w:hAnsi="Times New Roman"/>
          <w:sz w:val="22"/>
          <w:szCs w:val="22"/>
        </w:rPr>
      </w:pPr>
      <w:r>
        <w:rPr>
          <w:rFonts w:ascii="Times New Roman" w:hAnsi="Times New Roman"/>
          <w:sz w:val="22"/>
          <w:szCs w:val="22"/>
        </w:rPr>
        <w:t>Риск – потенциальная возможность возникновения неблагоприятных ситуаций и связанных с ними последствий в виде потерь и убытков, возможность недополучения ожидаемых доходов или появления непредвиденных расходов.</w:t>
      </w:r>
    </w:p>
    <w:p>
      <w:pPr>
        <w:ind w:firstLine="709"/>
        <w:jc w:val="both"/>
        <w:rPr>
          <w:rFonts w:ascii="Times New Roman" w:hAnsi="Times New Roman"/>
          <w:sz w:val="22"/>
          <w:szCs w:val="22"/>
        </w:rPr>
      </w:pPr>
      <w:r>
        <w:rPr>
          <w:rFonts w:ascii="Times New Roman" w:hAnsi="Times New Roman"/>
          <w:sz w:val="22"/>
          <w:szCs w:val="22"/>
        </w:rPr>
        <w:t>Управление рисками – актуальная задача для АО «Тверская швейная фабрика». Общество стремится эффективно управлять рисками, обеспечивая тем самым стабильность финансового положения, поддержание стратегии развития бизнеса. Политика Общества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Общества. В случае возникновения одного или нескольких перечисленных ниже рисков, Общество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Общество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Общества.</w:t>
      </w:r>
    </w:p>
    <w:p>
      <w:pPr>
        <w:ind w:firstLine="709"/>
        <w:jc w:val="both"/>
        <w:rPr>
          <w:rFonts w:ascii="Times New Roman" w:hAnsi="Times New Roman"/>
          <w:sz w:val="22"/>
          <w:szCs w:val="22"/>
          <w:u w:val="single"/>
        </w:rPr>
      </w:pPr>
      <w:r>
        <w:rPr>
          <w:rFonts w:ascii="Times New Roman" w:hAnsi="Times New Roman"/>
          <w:sz w:val="22"/>
          <w:szCs w:val="22"/>
          <w:u w:val="single"/>
        </w:rPr>
        <w:t>Отраслевые риски</w:t>
      </w:r>
    </w:p>
    <w:p>
      <w:pPr>
        <w:ind w:firstLine="709"/>
        <w:jc w:val="both"/>
        <w:rPr>
          <w:rFonts w:ascii="Times New Roman" w:hAnsi="Times New Roman"/>
          <w:sz w:val="22"/>
          <w:szCs w:val="22"/>
        </w:rPr>
      </w:pPr>
      <w:r>
        <w:rPr>
          <w:rFonts w:ascii="Times New Roman" w:hAnsi="Times New Roman"/>
          <w:sz w:val="22"/>
          <w:szCs w:val="22"/>
        </w:rPr>
        <w:t xml:space="preserve">Риски находятся в диапазоне, характерном для большинства организаций, использующих принадлежащее им недвижимое имущество для сдачи в аренду. Существенное влияние на хозяйственную деятельность Общества может оказать повышение тарифов на энергоносители и коммунальные услуги (тепло-, водоснабжение и т.д.), увеличение налоговой нагрузки, ужесточение экологического и природоохранного законодательства. </w:t>
      </w:r>
    </w:p>
    <w:p>
      <w:pPr>
        <w:ind w:firstLine="709"/>
        <w:jc w:val="both"/>
        <w:rPr>
          <w:rFonts w:ascii="Times New Roman" w:hAnsi="Times New Roman"/>
          <w:sz w:val="22"/>
          <w:szCs w:val="22"/>
        </w:rPr>
      </w:pPr>
      <w:r>
        <w:rPr>
          <w:rFonts w:ascii="Times New Roman" w:hAnsi="Times New Roman"/>
          <w:sz w:val="22"/>
          <w:szCs w:val="22"/>
        </w:rPr>
        <w:t>Отмечается тенденция по сокращению объема арендуемых площадей, достаточно высокого уровня предложений по предоставлению недвижимого имущества  в аренду, и, как следствие, к обострению конкуренции на рынке данного вида услуг.</w:t>
      </w:r>
    </w:p>
    <w:p>
      <w:pPr>
        <w:ind w:firstLine="709"/>
        <w:jc w:val="both"/>
        <w:rPr>
          <w:rFonts w:ascii="Times New Roman" w:hAnsi="Times New Roman"/>
          <w:sz w:val="22"/>
          <w:szCs w:val="22"/>
        </w:rPr>
      </w:pPr>
      <w:r>
        <w:rPr>
          <w:rFonts w:ascii="Times New Roman" w:hAnsi="Times New Roman"/>
          <w:sz w:val="22"/>
          <w:szCs w:val="22"/>
        </w:rPr>
        <w:t>Происходящие события в экономической среде страны непосредственным образом отражаются на развитии отечественного оптового и розничного рынка, что соответственно отражается непосредственно на основных экономических рынках (аренда складских и офисных помещений), где Общество осуществляет свою деятельность.</w:t>
      </w:r>
    </w:p>
    <w:p>
      <w:pPr>
        <w:ind w:firstLine="709"/>
        <w:jc w:val="both"/>
        <w:rPr>
          <w:rFonts w:ascii="Times New Roman" w:hAnsi="Times New Roman"/>
          <w:sz w:val="22"/>
          <w:szCs w:val="22"/>
        </w:rPr>
      </w:pPr>
      <w:r>
        <w:rPr>
          <w:rFonts w:ascii="Times New Roman" w:hAnsi="Times New Roman"/>
          <w:sz w:val="22"/>
          <w:szCs w:val="22"/>
        </w:rPr>
        <w:t xml:space="preserve">Резкое падение продаж товаров, снижение рентабельности торговли, а подчас убыточность деятельности Арендаторов Общества приводят  к увеличению задолженности по арендной плате и, как следствие, необходимости пересмотра договорных отношений с Арендаторами Общества с целью сохранения  пула Арендаторов. </w:t>
      </w:r>
    </w:p>
    <w:p>
      <w:pPr>
        <w:ind w:firstLine="709"/>
        <w:jc w:val="both"/>
        <w:rPr>
          <w:rFonts w:ascii="Times New Roman" w:hAnsi="Times New Roman"/>
          <w:sz w:val="22"/>
          <w:szCs w:val="22"/>
          <w:highlight w:val="none"/>
        </w:rPr>
      </w:pPr>
      <w:r>
        <w:rPr>
          <w:rFonts w:ascii="Times New Roman" w:hAnsi="Times New Roman"/>
          <w:sz w:val="22"/>
          <w:szCs w:val="22"/>
          <w:highlight w:val="none"/>
        </w:rPr>
        <w:t xml:space="preserve">В 2021 году </w:t>
      </w:r>
      <w:r>
        <w:rPr>
          <w:rFonts w:ascii="Times New Roman" w:hAnsi="Times New Roman"/>
          <w:sz w:val="22"/>
          <w:szCs w:val="22"/>
          <w:highlight w:val="none"/>
          <w:lang w:val="ru-RU"/>
        </w:rPr>
        <w:t>количество</w:t>
      </w:r>
      <w:r>
        <w:rPr>
          <w:rFonts w:hint="default" w:ascii="Times New Roman" w:hAnsi="Times New Roman"/>
          <w:sz w:val="22"/>
          <w:szCs w:val="22"/>
          <w:highlight w:val="none"/>
          <w:lang w:val="ru-RU"/>
        </w:rPr>
        <w:t xml:space="preserve"> </w:t>
      </w:r>
      <w:r>
        <w:rPr>
          <w:rFonts w:ascii="Times New Roman" w:hAnsi="Times New Roman"/>
          <w:sz w:val="22"/>
          <w:szCs w:val="22"/>
          <w:highlight w:val="none"/>
        </w:rPr>
        <w:t>сданных  в аренду площадей составляет  -</w:t>
      </w:r>
      <w:r>
        <w:rPr>
          <w:rFonts w:hint="default" w:ascii="Times New Roman" w:hAnsi="Times New Roman"/>
          <w:sz w:val="22"/>
          <w:szCs w:val="22"/>
          <w:highlight w:val="none"/>
          <w:lang w:val="ru-RU"/>
        </w:rPr>
        <w:t xml:space="preserve"> 30 491,6 кв.м.</w:t>
      </w:r>
      <w:r>
        <w:rPr>
          <w:rFonts w:ascii="Times New Roman" w:hAnsi="Times New Roman"/>
          <w:sz w:val="22"/>
          <w:szCs w:val="22"/>
          <w:highlight w:val="none"/>
        </w:rPr>
        <w:t xml:space="preserve"> За 2021 год заключено </w:t>
      </w:r>
      <w:r>
        <w:rPr>
          <w:rFonts w:hint="default" w:ascii="Times New Roman" w:hAnsi="Times New Roman"/>
          <w:sz w:val="22"/>
          <w:szCs w:val="22"/>
          <w:highlight w:val="none"/>
          <w:lang w:val="ru-RU"/>
        </w:rPr>
        <w:t xml:space="preserve">15 новых </w:t>
      </w:r>
      <w:r>
        <w:rPr>
          <w:rFonts w:ascii="Times New Roman" w:hAnsi="Times New Roman"/>
          <w:sz w:val="22"/>
          <w:szCs w:val="22"/>
          <w:highlight w:val="none"/>
        </w:rPr>
        <w:t>договоров аренды/</w:t>
      </w:r>
      <w:r>
        <w:rPr>
          <w:rFonts w:ascii="Times New Roman" w:hAnsi="Times New Roman"/>
          <w:sz w:val="22"/>
          <w:szCs w:val="22"/>
          <w:highlight w:val="none"/>
          <w:lang w:val="en-US"/>
        </w:rPr>
        <w:t>c</w:t>
      </w:r>
      <w:r>
        <w:rPr>
          <w:rFonts w:ascii="Times New Roman" w:hAnsi="Times New Roman"/>
          <w:sz w:val="22"/>
          <w:szCs w:val="22"/>
          <w:highlight w:val="none"/>
        </w:rPr>
        <w:t>убаренды</w:t>
      </w:r>
      <w:r>
        <w:rPr>
          <w:rFonts w:hint="default" w:ascii="Times New Roman" w:hAnsi="Times New Roman"/>
          <w:sz w:val="22"/>
          <w:szCs w:val="22"/>
          <w:highlight w:val="none"/>
          <w:lang w:val="ru-RU"/>
        </w:rPr>
        <w:t xml:space="preserve"> с Арендаторами</w:t>
      </w:r>
      <w:r>
        <w:rPr>
          <w:rFonts w:hint="default" w:ascii="Times New Roman" w:hAnsi="Times New Roman"/>
          <w:sz w:val="22"/>
          <w:szCs w:val="22"/>
          <w:highlight w:val="none"/>
          <w:lang w:val="en-US"/>
        </w:rPr>
        <w:t>/</w:t>
      </w:r>
      <w:r>
        <w:rPr>
          <w:rFonts w:hint="default" w:ascii="Times New Roman" w:hAnsi="Times New Roman"/>
          <w:sz w:val="22"/>
          <w:szCs w:val="22"/>
          <w:highlight w:val="none"/>
          <w:lang w:val="ru-RU"/>
        </w:rPr>
        <w:t>Субарендаторами на площадь 4 046,2 кв.м.</w:t>
      </w:r>
      <w:r>
        <w:rPr>
          <w:rFonts w:ascii="Times New Roman" w:hAnsi="Times New Roman"/>
          <w:sz w:val="22"/>
          <w:szCs w:val="22"/>
          <w:highlight w:val="none"/>
        </w:rPr>
        <w:t>. Обществом ведутся переговоры на привлечение новых арендаторов на 2022 год.</w:t>
      </w:r>
    </w:p>
    <w:p>
      <w:pPr>
        <w:ind w:firstLine="709"/>
        <w:jc w:val="both"/>
        <w:rPr>
          <w:rFonts w:ascii="Times New Roman" w:hAnsi="Times New Roman"/>
          <w:sz w:val="22"/>
          <w:szCs w:val="22"/>
        </w:rPr>
      </w:pPr>
      <w:r>
        <w:rPr>
          <w:rFonts w:ascii="Times New Roman" w:hAnsi="Times New Roman"/>
          <w:sz w:val="22"/>
          <w:szCs w:val="22"/>
        </w:rPr>
        <w:t>Проявление отраслевых рисков в деятельности Общества находятся под контролем руководства Общества. В целях снижения последствий данных рисков Общество проводит постоянную работы по совершенствованию управления комплексом недвижимого имущества, повышению качества оказываемых услуг, оптимизаций издержек, проведению маркетинговых исследований.</w:t>
      </w:r>
    </w:p>
    <w:p>
      <w:pPr>
        <w:ind w:firstLine="709"/>
        <w:jc w:val="both"/>
        <w:rPr>
          <w:rFonts w:ascii="Times New Roman" w:hAnsi="Times New Roman"/>
          <w:sz w:val="22"/>
          <w:szCs w:val="22"/>
          <w:u w:val="single"/>
        </w:rPr>
      </w:pPr>
      <w:r>
        <w:rPr>
          <w:rFonts w:ascii="Times New Roman" w:hAnsi="Times New Roman"/>
          <w:sz w:val="22"/>
          <w:szCs w:val="22"/>
          <w:u w:val="single"/>
        </w:rPr>
        <w:t>Страновые и региональные риски, риски политического характера</w:t>
      </w:r>
    </w:p>
    <w:p>
      <w:pPr>
        <w:ind w:firstLine="709"/>
        <w:jc w:val="both"/>
        <w:rPr>
          <w:rFonts w:ascii="Times New Roman" w:hAnsi="Times New Roman"/>
          <w:sz w:val="22"/>
          <w:szCs w:val="22"/>
        </w:rPr>
      </w:pPr>
      <w:r>
        <w:rPr>
          <w:rFonts w:ascii="Times New Roman" w:hAnsi="Times New Roman"/>
          <w:sz w:val="22"/>
          <w:szCs w:val="22"/>
        </w:rPr>
        <w:t>Страновой риск, возникает при осуществлении внешнеэкономической деятельности и для Общества он минимален. Общество ведет свою хозяйственную деятельность на территории Российской Федерации, поэтому его деятельность потенциально подвержена рискам, связанным с изменением политической и общеэкономической ситуации в стране; в случае изменения её в сторону, отрицательно влияющую на основную деятельность, эмитент старается скорректировать планы для обеспечения финансовой устойчивости Общества.</w:t>
      </w:r>
    </w:p>
    <w:p>
      <w:pPr>
        <w:ind w:firstLine="709"/>
        <w:jc w:val="both"/>
        <w:rPr>
          <w:rFonts w:ascii="Times New Roman" w:hAnsi="Times New Roman"/>
          <w:sz w:val="22"/>
          <w:szCs w:val="22"/>
        </w:rPr>
      </w:pPr>
      <w:r>
        <w:rPr>
          <w:rFonts w:ascii="Times New Roman" w:hAnsi="Times New Roman"/>
          <w:sz w:val="22"/>
          <w:szCs w:val="22"/>
        </w:rPr>
        <w:t>Отмечу, что как бы ни складывалась в 2022 году макроэкономическая ситуация, общество продолжит стараться оптимизировать свою деятельность; определять зоны риска и уделять им повышенное внимание.</w:t>
      </w:r>
    </w:p>
    <w:p>
      <w:pPr>
        <w:ind w:firstLine="709"/>
        <w:jc w:val="both"/>
        <w:rPr>
          <w:rFonts w:ascii="Times New Roman" w:hAnsi="Times New Roman"/>
          <w:sz w:val="22"/>
          <w:szCs w:val="22"/>
        </w:rPr>
      </w:pPr>
      <w:r>
        <w:rPr>
          <w:rFonts w:ascii="Times New Roman" w:hAnsi="Times New Roman"/>
          <w:sz w:val="22"/>
          <w:szCs w:val="22"/>
        </w:rPr>
        <w:t xml:space="preserve">Город </w:t>
      </w:r>
      <w:r>
        <w:rPr>
          <w:rFonts w:ascii="Times New Roman" w:hAnsi="Times New Roman"/>
          <w:sz w:val="22"/>
          <w:szCs w:val="22"/>
          <w:lang w:val="ru-RU"/>
        </w:rPr>
        <w:t>Тверь</w:t>
      </w:r>
      <w:r>
        <w:rPr>
          <w:rFonts w:ascii="Times New Roman" w:hAnsi="Times New Roman"/>
          <w:sz w:val="22"/>
          <w:szCs w:val="22"/>
        </w:rPr>
        <w:t xml:space="preserve"> (</w:t>
      </w:r>
      <w:r>
        <w:rPr>
          <w:rFonts w:ascii="Times New Roman" w:hAnsi="Times New Roman"/>
          <w:sz w:val="22"/>
          <w:szCs w:val="22"/>
          <w:lang w:val="ru-RU"/>
        </w:rPr>
        <w:t>Тверская</w:t>
      </w:r>
      <w:r>
        <w:rPr>
          <w:rFonts w:hint="default" w:ascii="Times New Roman" w:hAnsi="Times New Roman"/>
          <w:sz w:val="22"/>
          <w:szCs w:val="22"/>
          <w:lang w:val="ru-RU"/>
        </w:rPr>
        <w:t xml:space="preserve"> </w:t>
      </w:r>
      <w:r>
        <w:rPr>
          <w:rFonts w:ascii="Times New Roman" w:hAnsi="Times New Roman"/>
          <w:sz w:val="22"/>
          <w:szCs w:val="22"/>
        </w:rPr>
        <w:t xml:space="preserve">область), в котором Общество зарегистрировано в качестве налогоплательщика, является промышленным и финансовым центром, расположенном </w:t>
      </w:r>
      <w:r>
        <w:rPr>
          <w:rFonts w:ascii="Times New Roman" w:hAnsi="Times New Roman"/>
          <w:sz w:val="22"/>
          <w:szCs w:val="22"/>
          <w:lang w:val="ru-RU"/>
        </w:rPr>
        <w:t>в</w:t>
      </w:r>
      <w:r>
        <w:rPr>
          <w:rFonts w:hint="default" w:ascii="Times New Roman" w:hAnsi="Times New Roman"/>
          <w:sz w:val="22"/>
          <w:szCs w:val="22"/>
          <w:lang w:val="ru-RU"/>
        </w:rPr>
        <w:t xml:space="preserve"> Тверской области</w:t>
      </w:r>
      <w:r>
        <w:rPr>
          <w:rFonts w:ascii="Times New Roman" w:hAnsi="Times New Roman"/>
          <w:sz w:val="22"/>
          <w:szCs w:val="22"/>
        </w:rPr>
        <w:t xml:space="preserve"> с развитой инфраструктурой. В 2021 году социально-экономическая ситуация в </w:t>
      </w:r>
      <w:r>
        <w:rPr>
          <w:rFonts w:ascii="Times New Roman" w:hAnsi="Times New Roman"/>
          <w:sz w:val="22"/>
          <w:szCs w:val="22"/>
          <w:lang w:val="ru-RU"/>
        </w:rPr>
        <w:t>Тверской</w:t>
      </w:r>
      <w:r>
        <w:rPr>
          <w:rFonts w:hint="default" w:ascii="Times New Roman" w:hAnsi="Times New Roman"/>
          <w:sz w:val="22"/>
          <w:szCs w:val="22"/>
          <w:lang w:val="ru-RU"/>
        </w:rPr>
        <w:t xml:space="preserve"> </w:t>
      </w:r>
      <w:r>
        <w:rPr>
          <w:rFonts w:ascii="Times New Roman" w:hAnsi="Times New Roman"/>
          <w:sz w:val="22"/>
          <w:szCs w:val="22"/>
        </w:rPr>
        <w:t>области складывается под влиянием общероссийских тенденций. Продолжается замедление экономического роста вследствие ограниченных возможностей его стимулирования на фоне сокращения инвестиционного и потребительского спроса. Снизилось число субъектов малого предпринимательства. Зафиксирован рост цен практически на все основные группы продовольственных и непродовольственных товаров. В секторе платных услуг также наблюдается рост индекса цен.</w:t>
      </w:r>
    </w:p>
    <w:p>
      <w:pPr>
        <w:ind w:firstLine="709"/>
        <w:jc w:val="both"/>
        <w:rPr>
          <w:rFonts w:ascii="Times New Roman" w:hAnsi="Times New Roman"/>
          <w:sz w:val="22"/>
          <w:szCs w:val="22"/>
        </w:rPr>
      </w:pPr>
      <w:r>
        <w:rPr>
          <w:rFonts w:ascii="Times New Roman" w:hAnsi="Times New Roman"/>
          <w:sz w:val="22"/>
          <w:szCs w:val="22"/>
        </w:rPr>
        <w:t>Можно предполагать для эмитента риски, связанные с увеличением расходов Общества связанных с повышением тарифов в финансово-хозяйственной сфере, обслуживании и расходов на административно-хозяйственные цели. Действующая система планирования и контроля над финансово-хозяйственной деятельностью Общества постоянно совершенствуется в целях обеспечения эффективной защиты прав и законных интересов акционеров. Определенные расходы эмитента зависит от общего уровня цен в России и от взаимосвязи с различными структурами Российской экономики. Влияние инфляционных факторов на финансовую устойчивость эмитента в перспективе представляется сравнительно неоднозначным.</w:t>
      </w:r>
    </w:p>
    <w:p>
      <w:pPr>
        <w:ind w:firstLine="709"/>
        <w:jc w:val="both"/>
        <w:rPr>
          <w:rFonts w:ascii="Times New Roman" w:hAnsi="Times New Roman"/>
          <w:sz w:val="22"/>
          <w:szCs w:val="22"/>
        </w:rPr>
      </w:pPr>
      <w:r>
        <w:rPr>
          <w:rFonts w:ascii="Times New Roman" w:hAnsi="Times New Roman"/>
          <w:sz w:val="22"/>
          <w:szCs w:val="22"/>
        </w:rPr>
        <w:t>Общество оценивает политическую и экономическую ситуацию в регионе как нестабильную, но считает, что в настоящий момент риск негативных изменений в регионе отсутствует, в связи с чем обществу не представляется возможным указать на то, каким образом такие изменения могут сказаться на его деятельности и исполнении им своих обязательств.</w:t>
      </w:r>
    </w:p>
    <w:p>
      <w:pPr>
        <w:ind w:firstLine="709"/>
        <w:jc w:val="both"/>
        <w:rPr>
          <w:rFonts w:ascii="Times New Roman" w:hAnsi="Times New Roman"/>
          <w:sz w:val="22"/>
          <w:szCs w:val="22"/>
        </w:rPr>
      </w:pPr>
      <w:r>
        <w:rPr>
          <w:rFonts w:ascii="Times New Roman" w:hAnsi="Times New Roman"/>
          <w:sz w:val="22"/>
          <w:szCs w:val="22"/>
        </w:rPr>
        <w:t>Риски, связанные с географическими особенностями на территории города</w:t>
      </w:r>
      <w:r>
        <w:rPr>
          <w:rFonts w:hint="default" w:ascii="Times New Roman" w:hAnsi="Times New Roman"/>
          <w:sz w:val="22"/>
          <w:szCs w:val="22"/>
          <w:lang w:val="ru-RU"/>
        </w:rPr>
        <w:t xml:space="preserve"> Твери </w:t>
      </w:r>
      <w:r>
        <w:rPr>
          <w:rFonts w:ascii="Times New Roman" w:hAnsi="Times New Roman"/>
          <w:sz w:val="22"/>
          <w:szCs w:val="22"/>
        </w:rPr>
        <w:t xml:space="preserve">и </w:t>
      </w:r>
      <w:r>
        <w:rPr>
          <w:rFonts w:ascii="Times New Roman" w:hAnsi="Times New Roman"/>
          <w:sz w:val="22"/>
          <w:szCs w:val="22"/>
          <w:lang w:val="ru-RU"/>
        </w:rPr>
        <w:t>Тверской</w:t>
      </w:r>
      <w:r>
        <w:rPr>
          <w:rFonts w:hint="default" w:ascii="Times New Roman" w:hAnsi="Times New Roman"/>
          <w:sz w:val="22"/>
          <w:szCs w:val="22"/>
          <w:lang w:val="ru-RU"/>
        </w:rPr>
        <w:t xml:space="preserve"> </w:t>
      </w:r>
      <w:r>
        <w:rPr>
          <w:rFonts w:ascii="Times New Roman" w:hAnsi="Times New Roman"/>
          <w:sz w:val="22"/>
          <w:szCs w:val="22"/>
        </w:rPr>
        <w:t xml:space="preserve">области, как и прежде не оказывают существенного влияния на эмитента, поскольку регион деятельности эмитента мало подвержен таким рискам благодаря отсутствию повышенной опасности стихийных бедствий и возможного прекращения транспортного сообщения в связи с удаленностью или труднодоступностью, напротив, с развивающейся инфраструктурой и инвестиционной привлекательностью, </w:t>
      </w:r>
      <w:r>
        <w:rPr>
          <w:rFonts w:ascii="Times New Roman" w:hAnsi="Times New Roman"/>
          <w:sz w:val="22"/>
          <w:szCs w:val="22"/>
          <w:lang w:val="ru-RU"/>
        </w:rPr>
        <w:t>Тверская</w:t>
      </w:r>
      <w:r>
        <w:rPr>
          <w:rFonts w:hint="default" w:ascii="Times New Roman" w:hAnsi="Times New Roman"/>
          <w:sz w:val="22"/>
          <w:szCs w:val="22"/>
          <w:lang w:val="ru-RU"/>
        </w:rPr>
        <w:t xml:space="preserve"> область</w:t>
      </w:r>
      <w:r>
        <w:rPr>
          <w:rFonts w:ascii="Times New Roman" w:hAnsi="Times New Roman"/>
          <w:sz w:val="22"/>
          <w:szCs w:val="22"/>
        </w:rPr>
        <w:t xml:space="preserve"> относится к наиболее перспективным регионам, и имеет динамичное развитие. В случае возникновения изменений в регионе, которые могут негативно сказаться на деятельности эмитента (возможных военных конфликтов, забастовок, введения чрезвычайного положения), эмитент предпримет все возможное для снижения негативных последствий для владельцев ценных бумаг. Подводя окончательный итог, эмитент не прогнозирует значимого влияния страновых и региональных рисков на исполнение обязательств по ценным бумагам.  </w:t>
      </w:r>
    </w:p>
    <w:p>
      <w:pPr>
        <w:ind w:firstLine="709"/>
        <w:jc w:val="both"/>
        <w:rPr>
          <w:rFonts w:ascii="Times New Roman" w:hAnsi="Times New Roman"/>
          <w:sz w:val="22"/>
          <w:szCs w:val="22"/>
        </w:rPr>
      </w:pPr>
      <w:r>
        <w:rPr>
          <w:rFonts w:ascii="Times New Roman" w:hAnsi="Times New Roman"/>
          <w:sz w:val="22"/>
          <w:szCs w:val="22"/>
        </w:rPr>
        <w:t>Технические риски, характеризуемые сбоями в работе компьютерных систем, каналов связи, прекращение транспортного сообщения не могут привести к финансовым потерям, приостановке работы и оцениваются как относительно низкие.</w:t>
      </w:r>
    </w:p>
    <w:p>
      <w:pPr>
        <w:ind w:firstLine="709"/>
        <w:jc w:val="both"/>
        <w:rPr>
          <w:rFonts w:ascii="Times New Roman" w:hAnsi="Times New Roman"/>
          <w:sz w:val="22"/>
          <w:szCs w:val="22"/>
          <w:u w:val="single"/>
        </w:rPr>
      </w:pPr>
      <w:r>
        <w:rPr>
          <w:rFonts w:ascii="Times New Roman" w:hAnsi="Times New Roman"/>
          <w:sz w:val="22"/>
          <w:szCs w:val="22"/>
          <w:u w:val="single"/>
        </w:rPr>
        <w:t>Финансовые риски</w:t>
      </w:r>
    </w:p>
    <w:p>
      <w:pPr>
        <w:ind w:firstLine="709"/>
        <w:jc w:val="both"/>
        <w:rPr>
          <w:rFonts w:ascii="Times New Roman" w:hAnsi="Times New Roman"/>
          <w:sz w:val="22"/>
          <w:szCs w:val="22"/>
        </w:rPr>
      </w:pPr>
      <w:r>
        <w:rPr>
          <w:rFonts w:ascii="Times New Roman" w:hAnsi="Times New Roman"/>
          <w:sz w:val="22"/>
          <w:szCs w:val="22"/>
        </w:rPr>
        <w:t>В целях минимизации финансовых рисков, в том числе связанных с инфляционными процессами, оказывающими влияние на финансовые результаты деятельности, Обществом проводится комплексная программа мероприятий по анализу финансовых рисков, планированию и оценке фактически сложившейся прибыльности работы, определяются показатели рентальбености, свидетельствующие об уровне доходности Общества.</w:t>
      </w:r>
    </w:p>
    <w:p>
      <w:pPr>
        <w:ind w:firstLine="709"/>
        <w:jc w:val="both"/>
        <w:rPr>
          <w:rFonts w:ascii="Times New Roman" w:hAnsi="Times New Roman"/>
          <w:sz w:val="22"/>
          <w:szCs w:val="22"/>
        </w:rPr>
      </w:pPr>
      <w:r>
        <w:rPr>
          <w:rFonts w:ascii="Times New Roman" w:hAnsi="Times New Roman"/>
          <w:sz w:val="22"/>
          <w:szCs w:val="22"/>
        </w:rPr>
        <w:t>Выручка Общества от сдачи в аренду помещений номинирована на рублевые ставки аренды, что позволяет: исключить риск изменения валютных курсов; привлечь новых арендаторов и сохранить старых арендаторов. Данный фактор позволяет взаимовыгодно прогнозировать доходы и расходы, и своевременно предпринимать меры по формированию денежного потока.</w:t>
      </w:r>
    </w:p>
    <w:p>
      <w:pPr>
        <w:ind w:firstLine="709"/>
        <w:jc w:val="both"/>
        <w:rPr>
          <w:rFonts w:ascii="Times New Roman" w:hAnsi="Times New Roman"/>
          <w:sz w:val="22"/>
          <w:szCs w:val="22"/>
        </w:rPr>
      </w:pPr>
      <w:r>
        <w:rPr>
          <w:rFonts w:ascii="Times New Roman" w:hAnsi="Times New Roman"/>
          <w:sz w:val="22"/>
          <w:szCs w:val="22"/>
        </w:rPr>
        <w:t>Большинство рисков финансового характера, ввиду их глобальности, находятся вне контроля Общества. В случае возникновения существенных негативных факторов в регионе, ОАО «Тверская швейная фабрика» предполагает предпринять ряд мер по антикризисному управлению с целью мобилизации бизнеса и максимального снижения негативного воздействия политической или экономической ситуации в стране и регионе. Риск экономических изменений может оказать существенные влияние, в частности, изменение ставок арендной платы за землю, рост тарифов на коммунальные услуги.</w:t>
      </w:r>
    </w:p>
    <w:p>
      <w:pPr>
        <w:ind w:firstLine="709"/>
        <w:jc w:val="both"/>
        <w:rPr>
          <w:rFonts w:ascii="Times New Roman" w:hAnsi="Times New Roman"/>
          <w:sz w:val="22"/>
          <w:szCs w:val="22"/>
        </w:rPr>
      </w:pPr>
    </w:p>
    <w:p>
      <w:pPr>
        <w:ind w:firstLine="709"/>
        <w:jc w:val="both"/>
        <w:rPr>
          <w:rFonts w:ascii="Times New Roman" w:hAnsi="Times New Roman"/>
          <w:sz w:val="22"/>
          <w:szCs w:val="22"/>
          <w:u w:val="single"/>
        </w:rPr>
      </w:pPr>
      <w:r>
        <w:rPr>
          <w:rFonts w:ascii="Times New Roman" w:hAnsi="Times New Roman"/>
          <w:sz w:val="22"/>
          <w:szCs w:val="22"/>
          <w:u w:val="single"/>
        </w:rPr>
        <w:t>Правовые риски. Риски, связанные с изменением налогового законодательства.</w:t>
      </w:r>
    </w:p>
    <w:p>
      <w:pPr>
        <w:ind w:firstLine="709"/>
        <w:jc w:val="both"/>
        <w:rPr>
          <w:rFonts w:ascii="Times New Roman" w:hAnsi="Times New Roman"/>
          <w:sz w:val="22"/>
          <w:szCs w:val="22"/>
        </w:rPr>
      </w:pPr>
      <w:r>
        <w:rPr>
          <w:rFonts w:ascii="Times New Roman" w:hAnsi="Times New Roman"/>
          <w:sz w:val="22"/>
          <w:szCs w:val="22"/>
        </w:rPr>
        <w:t>1. Изменение валютного регулирования не влечет никаких рисков для АО «Тверская швейная фабрика», так как все расчеты в рамках заключенных договоров осуществляются в российской валюте.</w:t>
      </w:r>
    </w:p>
    <w:p>
      <w:pPr>
        <w:ind w:firstLine="709"/>
        <w:jc w:val="both"/>
        <w:rPr>
          <w:rFonts w:ascii="Times New Roman" w:hAnsi="Times New Roman"/>
          <w:sz w:val="22"/>
          <w:szCs w:val="22"/>
        </w:rPr>
      </w:pPr>
      <w:r>
        <w:rPr>
          <w:rFonts w:ascii="Times New Roman" w:hAnsi="Times New Roman"/>
          <w:sz w:val="22"/>
          <w:szCs w:val="22"/>
        </w:rPr>
        <w:t>2. Долговременное сотрудничество с налоговыми службами, регулярные и своевременные выплаты, отчетность должны свести к минимуму все риски, связанные с изменением налогового законодательства.</w:t>
      </w:r>
    </w:p>
    <w:p>
      <w:pPr>
        <w:ind w:firstLine="709"/>
        <w:jc w:val="both"/>
        <w:rPr>
          <w:rFonts w:ascii="Times New Roman" w:hAnsi="Times New Roman"/>
          <w:sz w:val="22"/>
          <w:szCs w:val="22"/>
        </w:rPr>
      </w:pPr>
      <w:r>
        <w:rPr>
          <w:rFonts w:ascii="Times New Roman" w:hAnsi="Times New Roman"/>
          <w:sz w:val="22"/>
          <w:szCs w:val="22"/>
        </w:rPr>
        <w:t>3. Деятельность АО «Тверская швейная фабрика» не  лицензируется, что исключает все связанные с лицензированием риски.</w:t>
      </w:r>
    </w:p>
    <w:p>
      <w:pPr>
        <w:ind w:firstLine="709"/>
        <w:jc w:val="both"/>
        <w:rPr>
          <w:rFonts w:ascii="Times New Roman" w:hAnsi="Times New Roman"/>
          <w:sz w:val="22"/>
          <w:szCs w:val="22"/>
        </w:rPr>
      </w:pPr>
      <w:r>
        <w:rPr>
          <w:rFonts w:ascii="Times New Roman" w:hAnsi="Times New Roman"/>
          <w:sz w:val="22"/>
          <w:szCs w:val="22"/>
        </w:rPr>
        <w:t>4. Не исключена вероятность появления рисков, связанных с изменением налогового законодательства, но она трудно прогнозируема. Так, не может быть полностью исключено введение новых видов налогов и сборов на осуществление отдельных аспектов хозяйственной деятельности; возможности увеличения уровня ставок действующих налогов и сборов; изменение сроков и условий осуществления, отдельных налоговых платежей.</w:t>
      </w:r>
    </w:p>
    <w:p>
      <w:pPr>
        <w:ind w:firstLine="709"/>
        <w:jc w:val="both"/>
        <w:rPr>
          <w:rFonts w:ascii="Times New Roman" w:hAnsi="Times New Roman"/>
          <w:sz w:val="22"/>
          <w:szCs w:val="22"/>
        </w:rPr>
      </w:pPr>
      <w:r>
        <w:rPr>
          <w:rFonts w:ascii="Times New Roman" w:hAnsi="Times New Roman"/>
          <w:sz w:val="22"/>
          <w:szCs w:val="22"/>
        </w:rPr>
        <w:t>Являясь для Общества непредсказуемыми, данные риски оказывают существенное воздействие на результаты его финансовой деятельности, поскольку их следствием является изменение итоговых показателей хозяйственной деятельности Общества.</w:t>
      </w:r>
    </w:p>
    <w:p>
      <w:pPr>
        <w:ind w:firstLine="709"/>
        <w:jc w:val="both"/>
        <w:rPr>
          <w:rFonts w:ascii="Times New Roman" w:hAnsi="Times New Roman"/>
          <w:sz w:val="22"/>
          <w:szCs w:val="22"/>
        </w:rPr>
      </w:pPr>
      <w:r>
        <w:rPr>
          <w:rFonts w:ascii="Times New Roman" w:hAnsi="Times New Roman"/>
          <w:sz w:val="22"/>
          <w:szCs w:val="22"/>
        </w:rPr>
        <w:t>Изменение налоговых ставок приведет к увеличению расходов АО «Тверская швейная фабрика», снижению денежных средств, остающихся на предприятии на финансирование текущей деятельности и исполнению обязательств. Для минимизации данных рисков Общество занимается налоговым планированием, что позволяет снизить налоговую нагрузку путем выбора оптимальной учетной политики, режима налогообложения, структуры финансовых ресурсов.</w:t>
      </w:r>
    </w:p>
    <w:p>
      <w:pPr>
        <w:ind w:firstLine="709"/>
        <w:jc w:val="both"/>
        <w:rPr>
          <w:rFonts w:ascii="Times New Roman" w:hAnsi="Times New Roman"/>
          <w:sz w:val="22"/>
          <w:szCs w:val="22"/>
        </w:rPr>
      </w:pPr>
    </w:p>
    <w:p>
      <w:pPr>
        <w:ind w:firstLine="709"/>
        <w:jc w:val="both"/>
        <w:rPr>
          <w:rFonts w:ascii="Times New Roman" w:hAnsi="Times New Roman"/>
          <w:sz w:val="22"/>
          <w:szCs w:val="22"/>
          <w:u w:val="single"/>
        </w:rPr>
      </w:pPr>
      <w:r>
        <w:rPr>
          <w:rFonts w:ascii="Times New Roman" w:hAnsi="Times New Roman"/>
          <w:sz w:val="22"/>
          <w:szCs w:val="22"/>
          <w:u w:val="single"/>
        </w:rPr>
        <w:t>Риски, вязанные с деятельностью эмитента</w:t>
      </w:r>
    </w:p>
    <w:p>
      <w:pPr>
        <w:ind w:firstLine="709"/>
        <w:jc w:val="both"/>
        <w:rPr>
          <w:rFonts w:ascii="Times New Roman" w:hAnsi="Times New Roman"/>
          <w:sz w:val="22"/>
          <w:szCs w:val="22"/>
        </w:rPr>
      </w:pPr>
      <w:r>
        <w:rPr>
          <w:rFonts w:ascii="Times New Roman" w:hAnsi="Times New Roman"/>
          <w:sz w:val="22"/>
          <w:szCs w:val="22"/>
        </w:rPr>
        <w:t xml:space="preserve">Правовые риски, которые могут возникнуть в связи с судебными процессами и способные существенно повлиять на финансово-хозяйственную деятельность Общества, отсутствуют. Основными факторами риска Общества являются высокая конкурентоспособность среди компаний оказывающих услуги по аренде недвижимого имущества. </w:t>
      </w:r>
    </w:p>
    <w:p>
      <w:pPr>
        <w:ind w:firstLine="709"/>
        <w:jc w:val="both"/>
        <w:rPr>
          <w:rFonts w:ascii="Times New Roman" w:hAnsi="Times New Roman"/>
          <w:sz w:val="22"/>
          <w:szCs w:val="22"/>
        </w:rPr>
      </w:pPr>
    </w:p>
    <w:p>
      <w:pPr>
        <w:ind w:firstLine="709"/>
        <w:jc w:val="both"/>
        <w:rPr>
          <w:rFonts w:ascii="Times New Roman" w:hAnsi="Times New Roman"/>
          <w:sz w:val="22"/>
          <w:szCs w:val="22"/>
          <w:u w:val="single"/>
        </w:rPr>
      </w:pPr>
      <w:r>
        <w:rPr>
          <w:rFonts w:ascii="Times New Roman" w:hAnsi="Times New Roman"/>
          <w:sz w:val="22"/>
          <w:szCs w:val="22"/>
          <w:u w:val="single"/>
        </w:rPr>
        <w:t>Общество применяет различные способы реагирования на рынки:</w:t>
      </w:r>
    </w:p>
    <w:p>
      <w:pPr>
        <w:ind w:firstLine="709"/>
        <w:jc w:val="both"/>
        <w:rPr>
          <w:rFonts w:ascii="Times New Roman" w:hAnsi="Times New Roman"/>
          <w:sz w:val="22"/>
          <w:szCs w:val="22"/>
        </w:rPr>
      </w:pPr>
      <w:r>
        <w:rPr>
          <w:rFonts w:ascii="Times New Roman" w:hAnsi="Times New Roman"/>
          <w:sz w:val="22"/>
          <w:szCs w:val="22"/>
        </w:rPr>
        <w:t>- уклонение от риска, например отказ от рискованных проектов;</w:t>
      </w:r>
    </w:p>
    <w:p>
      <w:pPr>
        <w:ind w:firstLine="709"/>
        <w:jc w:val="both"/>
        <w:rPr>
          <w:rFonts w:ascii="Times New Roman" w:hAnsi="Times New Roman"/>
          <w:sz w:val="22"/>
          <w:szCs w:val="22"/>
        </w:rPr>
      </w:pPr>
      <w:r>
        <w:rPr>
          <w:rFonts w:ascii="Times New Roman" w:hAnsi="Times New Roman"/>
          <w:sz w:val="22"/>
          <w:szCs w:val="22"/>
        </w:rPr>
        <w:t>- предотвращение риска, т. е. проведение мероприятий с целью либо полного устранения риска, либо уменьшения возможных убытков и вероятности их наступления;</w:t>
      </w:r>
    </w:p>
    <w:p>
      <w:pPr>
        <w:ind w:firstLine="709"/>
        <w:jc w:val="both"/>
        <w:rPr>
          <w:rFonts w:ascii="Times New Roman" w:hAnsi="Times New Roman"/>
          <w:sz w:val="22"/>
          <w:szCs w:val="22"/>
        </w:rPr>
      </w:pPr>
      <w:r>
        <w:rPr>
          <w:rFonts w:ascii="Times New Roman" w:hAnsi="Times New Roman"/>
          <w:sz w:val="22"/>
          <w:szCs w:val="22"/>
        </w:rPr>
        <w:t>- воздействие на источник риска, например, работа с проблемными Арендаторами с целью выяснения причин и оказания поддержки;</w:t>
      </w:r>
    </w:p>
    <w:p>
      <w:pPr>
        <w:ind w:firstLine="709"/>
        <w:jc w:val="both"/>
        <w:rPr>
          <w:rFonts w:ascii="Times New Roman" w:hAnsi="Times New Roman"/>
          <w:sz w:val="22"/>
          <w:szCs w:val="22"/>
        </w:rPr>
      </w:pPr>
      <w:r>
        <w:rPr>
          <w:rFonts w:ascii="Times New Roman" w:hAnsi="Times New Roman"/>
          <w:sz w:val="22"/>
          <w:szCs w:val="22"/>
        </w:rPr>
        <w:t>- перенос рисков, например, путем заключения договоров о страховании;</w:t>
      </w:r>
    </w:p>
    <w:p>
      <w:pPr>
        <w:ind w:firstLine="709"/>
        <w:jc w:val="both"/>
        <w:rPr>
          <w:rFonts w:ascii="Times New Roman" w:hAnsi="Times New Roman"/>
          <w:sz w:val="22"/>
          <w:szCs w:val="22"/>
        </w:rPr>
      </w:pPr>
      <w:r>
        <w:rPr>
          <w:rFonts w:ascii="Times New Roman" w:hAnsi="Times New Roman"/>
          <w:sz w:val="22"/>
          <w:szCs w:val="22"/>
        </w:rPr>
        <w:t>- проводит маркетинговые исследования о потребностях рынках;</w:t>
      </w:r>
    </w:p>
    <w:p>
      <w:pPr>
        <w:ind w:firstLine="709"/>
        <w:jc w:val="both"/>
        <w:rPr>
          <w:rFonts w:ascii="Times New Roman" w:hAnsi="Times New Roman"/>
          <w:sz w:val="22"/>
          <w:szCs w:val="22"/>
        </w:rPr>
      </w:pPr>
      <w:r>
        <w:rPr>
          <w:rFonts w:ascii="Times New Roman" w:hAnsi="Times New Roman"/>
          <w:sz w:val="22"/>
          <w:szCs w:val="22"/>
        </w:rPr>
        <w:t>- изучает возможности конкурентов и следит за их деятельностью.</w:t>
      </w:r>
    </w:p>
    <w:p>
      <w:pPr>
        <w:ind w:firstLine="709"/>
        <w:jc w:val="both"/>
        <w:rPr>
          <w:rFonts w:ascii="Times New Roman" w:hAnsi="Times New Roman"/>
          <w:strike/>
          <w:sz w:val="22"/>
          <w:szCs w:val="22"/>
        </w:rPr>
      </w:pPr>
    </w:p>
    <w:p>
      <w:pPr>
        <w:numPr>
          <w:ilvl w:val="0"/>
          <w:numId w:val="5"/>
        </w:numPr>
        <w:ind w:firstLine="709"/>
        <w:jc w:val="both"/>
        <w:rPr>
          <w:rFonts w:ascii="Times New Roman" w:hAnsi="Times New Roman"/>
          <w:b/>
          <w:sz w:val="22"/>
          <w:szCs w:val="22"/>
        </w:rPr>
      </w:pPr>
      <w:r>
        <w:rPr>
          <w:rFonts w:ascii="Times New Roman" w:hAnsi="Times New Roman"/>
          <w:b/>
          <w:sz w:val="22"/>
          <w:szCs w:val="22"/>
        </w:rPr>
        <w:t>Перечень совершенных акционерным общество в отчетном году сделок, признаваемых в соответствии с Федеральным законом «Об акционерных обществах» крупными сделками.</w:t>
      </w:r>
    </w:p>
    <w:p>
      <w:pPr>
        <w:ind w:right="57" w:firstLine="708"/>
        <w:jc w:val="both"/>
        <w:rPr>
          <w:rFonts w:ascii="Times New Roman" w:hAnsi="Times New Roman"/>
          <w:b/>
          <w:sz w:val="22"/>
          <w:szCs w:val="22"/>
        </w:rPr>
      </w:pPr>
      <w:r>
        <w:rPr>
          <w:rFonts w:ascii="Times New Roman" w:hAnsi="Times New Roman"/>
          <w:bCs/>
          <w:sz w:val="22"/>
          <w:szCs w:val="22"/>
        </w:rPr>
        <w:t>В 2021 году, сделок, признаваемых в соответствии с Федеральным законом «Об акционерных обществах» крупными сделками, а  также иных сделок, на совершение которых в соответствии с уставом Общества распространяется порядок одобрения крупных сделок, Общество не совершало.</w:t>
      </w:r>
    </w:p>
    <w:p>
      <w:pPr>
        <w:ind w:firstLine="709"/>
        <w:jc w:val="both"/>
        <w:rPr>
          <w:rFonts w:ascii="Times New Roman" w:hAnsi="Times New Roman"/>
          <w:b/>
          <w:sz w:val="22"/>
          <w:szCs w:val="22"/>
        </w:rPr>
      </w:pPr>
    </w:p>
    <w:p>
      <w:pPr>
        <w:numPr>
          <w:ilvl w:val="0"/>
          <w:numId w:val="5"/>
        </w:numPr>
        <w:ind w:firstLine="709"/>
        <w:jc w:val="both"/>
        <w:rPr>
          <w:rFonts w:ascii="Times New Roman" w:hAnsi="Times New Roman"/>
          <w:b/>
          <w:sz w:val="22"/>
          <w:szCs w:val="22"/>
        </w:rPr>
      </w:pPr>
      <w:r>
        <w:rPr>
          <w:rFonts w:ascii="Times New Roman" w:hAnsi="Times New Roman"/>
          <w:b/>
          <w:sz w:val="22"/>
          <w:szCs w:val="22"/>
        </w:rPr>
        <w:t>Перечень совершенных акционерным общество в отчетном году сделок, признаваемых в соответствии с Федеральным законом «Об акционерных обществах» сделками, в совершении которых имелась заинтересованность.</w:t>
      </w:r>
    </w:p>
    <w:p>
      <w:pPr>
        <w:ind w:left="709"/>
        <w:jc w:val="both"/>
        <w:rPr>
          <w:rFonts w:ascii="Times New Roman" w:hAnsi="Times New Roman"/>
          <w:bCs/>
          <w:sz w:val="22"/>
          <w:szCs w:val="22"/>
        </w:rPr>
      </w:pPr>
      <w:r>
        <w:rPr>
          <w:rFonts w:ascii="Times New Roman" w:hAnsi="Times New Roman"/>
          <w:bCs/>
          <w:sz w:val="22"/>
          <w:szCs w:val="22"/>
        </w:rPr>
        <w:t>В 2021 году сделок, признаваемых в соответствии с Федеральным законом «Об акционерных обществах» сделками, в совершении которых имелась   заинтересованностью Общество не совершало.</w:t>
      </w:r>
    </w:p>
    <w:p>
      <w:pPr>
        <w:ind w:firstLine="709"/>
        <w:jc w:val="both"/>
        <w:rPr>
          <w:rFonts w:ascii="Times New Roman" w:hAnsi="Times New Roman"/>
          <w:b/>
          <w:sz w:val="22"/>
          <w:szCs w:val="22"/>
        </w:rPr>
      </w:pPr>
    </w:p>
    <w:p>
      <w:pPr>
        <w:ind w:firstLine="709"/>
        <w:jc w:val="both"/>
        <w:rPr>
          <w:rFonts w:ascii="Times New Roman" w:hAnsi="Times New Roman"/>
          <w:b/>
          <w:sz w:val="22"/>
          <w:szCs w:val="22"/>
        </w:rPr>
      </w:pPr>
      <w:r>
        <w:rPr>
          <w:rFonts w:ascii="Times New Roman" w:hAnsi="Times New Roman"/>
          <w:b/>
          <w:sz w:val="22"/>
          <w:szCs w:val="22"/>
        </w:rPr>
        <w:t>10. Состав Совета директоров Общества</w:t>
      </w:r>
    </w:p>
    <w:p>
      <w:pPr>
        <w:tabs>
          <w:tab w:val="left" w:pos="2011"/>
        </w:tabs>
        <w:ind w:firstLine="709"/>
        <w:jc w:val="both"/>
        <w:rPr>
          <w:rFonts w:ascii="Times New Roman" w:hAnsi="Times New Roman"/>
          <w:sz w:val="22"/>
          <w:szCs w:val="22"/>
        </w:rPr>
      </w:pPr>
      <w:r>
        <w:rPr>
          <w:rFonts w:ascii="Times New Roman" w:hAnsi="Times New Roman"/>
          <w:sz w:val="22"/>
          <w:szCs w:val="22"/>
        </w:rPr>
        <w:t>Совет директоров осуществляет стратегическое управление деятельностью Общества и обеспечивает контроль эффективности деятельности его исполнительных органов.</w:t>
      </w:r>
    </w:p>
    <w:p>
      <w:pPr>
        <w:ind w:firstLine="709"/>
        <w:jc w:val="both"/>
        <w:rPr>
          <w:rFonts w:ascii="Times New Roman" w:hAnsi="Times New Roman"/>
          <w:sz w:val="22"/>
          <w:szCs w:val="22"/>
        </w:rPr>
      </w:pPr>
      <w:r>
        <w:rPr>
          <w:rFonts w:ascii="Times New Roman" w:hAnsi="Times New Roman"/>
          <w:sz w:val="22"/>
          <w:szCs w:val="22"/>
        </w:rPr>
        <w:t>К компетенции Совета директоров Общества относятся определение приоритетных направлений деятельности Общества, в том числе утверждение бюджетов на среднесрочную и долгосрочную перспективу, обеспечение прав акционеров, корпоративные действия, необходимые для проведения общего собрания акционеров, а также иные вопросы в соответствии с Уставом АО «Тверская швейная фабрика».</w:t>
      </w:r>
    </w:p>
    <w:p>
      <w:pPr>
        <w:ind w:firstLine="709"/>
        <w:jc w:val="both"/>
        <w:rPr>
          <w:rFonts w:ascii="Times New Roman" w:hAnsi="Times New Roman"/>
          <w:b/>
          <w:sz w:val="22"/>
          <w:szCs w:val="22"/>
        </w:rPr>
      </w:pPr>
      <w:r>
        <w:rPr>
          <w:rFonts w:ascii="Times New Roman" w:hAnsi="Times New Roman"/>
          <w:b/>
          <w:sz w:val="22"/>
          <w:szCs w:val="22"/>
        </w:rPr>
        <w:t>10.1. В отчетном году, в соответствии с решением годового общего собрания акционеров от 21 июня 2021 года (протокол № б/н от 21.06.2021г.), были избраны:</w:t>
      </w:r>
    </w:p>
    <w:p>
      <w:pPr>
        <w:ind w:firstLine="709"/>
        <w:jc w:val="both"/>
        <w:rPr>
          <w:rFonts w:ascii="Times New Roman" w:hAnsi="Times New Roman"/>
          <w:sz w:val="22"/>
          <w:szCs w:val="22"/>
        </w:rPr>
      </w:pPr>
      <w:r>
        <w:rPr>
          <w:rFonts w:ascii="Times New Roman" w:hAnsi="Times New Roman"/>
          <w:sz w:val="22"/>
          <w:szCs w:val="22"/>
        </w:rPr>
        <w:t>Председатель Совета директоров Общества:</w:t>
      </w:r>
    </w:p>
    <w:p>
      <w:pPr>
        <w:ind w:firstLine="709"/>
        <w:jc w:val="both"/>
        <w:rPr>
          <w:rFonts w:ascii="Times New Roman" w:hAnsi="Times New Roman"/>
          <w:sz w:val="22"/>
          <w:szCs w:val="22"/>
        </w:rPr>
      </w:pPr>
      <w:r>
        <w:rPr>
          <w:rFonts w:ascii="Times New Roman" w:hAnsi="Times New Roman"/>
          <w:sz w:val="22"/>
          <w:szCs w:val="22"/>
        </w:rPr>
        <w:t>Виноградова Татьяна Александровна</w:t>
      </w:r>
    </w:p>
    <w:p>
      <w:pPr>
        <w:ind w:firstLine="709"/>
        <w:jc w:val="both"/>
        <w:rPr>
          <w:rFonts w:ascii="Times New Roman" w:hAnsi="Times New Roman"/>
          <w:sz w:val="22"/>
          <w:szCs w:val="22"/>
        </w:rPr>
      </w:pPr>
      <w:r>
        <w:rPr>
          <w:rFonts w:ascii="Times New Roman" w:hAnsi="Times New Roman"/>
          <w:sz w:val="22"/>
          <w:szCs w:val="22"/>
        </w:rPr>
        <w:t>Члены Совета директоров Общества:</w:t>
      </w:r>
    </w:p>
    <w:p>
      <w:pPr>
        <w:ind w:firstLine="709"/>
        <w:jc w:val="both"/>
        <w:rPr>
          <w:rFonts w:ascii="Times New Roman" w:hAnsi="Times New Roman"/>
          <w:sz w:val="22"/>
          <w:szCs w:val="22"/>
        </w:rPr>
      </w:pPr>
      <w:r>
        <w:rPr>
          <w:rFonts w:ascii="Times New Roman" w:hAnsi="Times New Roman"/>
          <w:sz w:val="22"/>
          <w:szCs w:val="22"/>
        </w:rPr>
        <w:t xml:space="preserve">Гуменюк Рафиля Равильевна </w:t>
      </w:r>
    </w:p>
    <w:p>
      <w:pPr>
        <w:ind w:firstLine="709"/>
        <w:jc w:val="both"/>
        <w:rPr>
          <w:rFonts w:ascii="Times New Roman" w:hAnsi="Times New Roman"/>
          <w:sz w:val="22"/>
          <w:szCs w:val="22"/>
        </w:rPr>
      </w:pPr>
      <w:r>
        <w:rPr>
          <w:rFonts w:ascii="Times New Roman" w:hAnsi="Times New Roman"/>
          <w:sz w:val="22"/>
          <w:szCs w:val="22"/>
        </w:rPr>
        <w:t>Гуменюк Елена Юрьевна</w:t>
      </w:r>
    </w:p>
    <w:p>
      <w:pPr>
        <w:ind w:firstLine="709"/>
        <w:jc w:val="both"/>
        <w:rPr>
          <w:rFonts w:ascii="Times New Roman" w:hAnsi="Times New Roman"/>
          <w:sz w:val="22"/>
          <w:szCs w:val="22"/>
        </w:rPr>
      </w:pPr>
      <w:r>
        <w:rPr>
          <w:rFonts w:ascii="Times New Roman" w:hAnsi="Times New Roman"/>
          <w:sz w:val="22"/>
          <w:szCs w:val="22"/>
        </w:rPr>
        <w:t>Раюшкина Ольга Геннадьевна</w:t>
      </w:r>
    </w:p>
    <w:p>
      <w:pPr>
        <w:ind w:firstLine="709"/>
        <w:jc w:val="both"/>
        <w:rPr>
          <w:rFonts w:ascii="Times New Roman" w:hAnsi="Times New Roman"/>
          <w:sz w:val="22"/>
          <w:szCs w:val="22"/>
        </w:rPr>
      </w:pPr>
      <w:r>
        <w:rPr>
          <w:rFonts w:ascii="Times New Roman" w:hAnsi="Times New Roman"/>
          <w:sz w:val="22"/>
          <w:szCs w:val="22"/>
        </w:rPr>
        <w:t>Никонов Александр Иванович</w:t>
      </w:r>
    </w:p>
    <w:p>
      <w:pPr>
        <w:ind w:firstLine="709"/>
        <w:jc w:val="both"/>
        <w:rPr>
          <w:rFonts w:ascii="Times New Roman" w:hAnsi="Times New Roman"/>
          <w:sz w:val="22"/>
          <w:szCs w:val="22"/>
        </w:rPr>
      </w:pPr>
      <w:r>
        <w:rPr>
          <w:rFonts w:ascii="Times New Roman" w:hAnsi="Times New Roman"/>
          <w:sz w:val="22"/>
          <w:szCs w:val="22"/>
        </w:rPr>
        <w:t>Старостенков Алексей Александрович</w:t>
      </w:r>
    </w:p>
    <w:p>
      <w:pPr>
        <w:ind w:firstLine="709"/>
        <w:jc w:val="both"/>
        <w:rPr>
          <w:rFonts w:ascii="Times New Roman" w:hAnsi="Times New Roman"/>
          <w:sz w:val="22"/>
          <w:szCs w:val="22"/>
        </w:rPr>
      </w:pPr>
      <w:r>
        <w:rPr>
          <w:rFonts w:ascii="Times New Roman" w:hAnsi="Times New Roman"/>
          <w:sz w:val="22"/>
          <w:szCs w:val="22"/>
        </w:rPr>
        <w:t>Виноградова Татьяна Александровна</w:t>
      </w:r>
    </w:p>
    <w:p>
      <w:pPr>
        <w:ind w:firstLine="709"/>
        <w:jc w:val="both"/>
        <w:rPr>
          <w:rFonts w:ascii="Times New Roman" w:hAnsi="Times New Roman"/>
          <w:b/>
          <w:sz w:val="22"/>
          <w:szCs w:val="22"/>
        </w:rPr>
      </w:pPr>
      <w:r>
        <w:rPr>
          <w:rFonts w:ascii="Times New Roman" w:hAnsi="Times New Roman"/>
          <w:b/>
          <w:sz w:val="22"/>
          <w:szCs w:val="22"/>
        </w:rPr>
        <w:t>Сведения о членах Совета директоров:</w:t>
      </w:r>
    </w:p>
    <w:p>
      <w:pPr>
        <w:ind w:left="567"/>
        <w:jc w:val="both"/>
        <w:outlineLvl w:val="0"/>
        <w:rPr>
          <w:rFonts w:ascii="Times New Roman" w:hAnsi="Times New Roman"/>
          <w:b/>
          <w:bCs/>
          <w:i/>
          <w:iCs/>
          <w:sz w:val="22"/>
          <w:szCs w:val="22"/>
        </w:rPr>
      </w:pPr>
      <w:r>
        <w:rPr>
          <w:rFonts w:ascii="Times New Roman" w:hAnsi="Times New Roman"/>
          <w:b/>
          <w:bCs/>
          <w:i/>
          <w:iCs/>
          <w:sz w:val="22"/>
          <w:szCs w:val="22"/>
        </w:rPr>
        <w:t>Виноградова Татьяна Александровна</w:t>
      </w:r>
      <w:r>
        <w:rPr>
          <w:rStyle w:val="28"/>
          <w:rFonts w:ascii="Times New Roman" w:hAnsi="Times New Roman"/>
          <w:b w:val="0"/>
          <w:bCs w:val="0"/>
          <w:i w:val="0"/>
          <w:iCs w:val="0"/>
        </w:rPr>
        <w:t>(Председатель Совета директоров)</w:t>
      </w:r>
    </w:p>
    <w:p>
      <w:pPr>
        <w:ind w:left="567"/>
        <w:jc w:val="both"/>
        <w:outlineLvl w:val="0"/>
        <w:rPr>
          <w:rFonts w:ascii="Times New Roman" w:hAnsi="Times New Roman"/>
          <w:bCs/>
          <w:iCs/>
          <w:sz w:val="22"/>
          <w:szCs w:val="22"/>
        </w:rPr>
      </w:pPr>
      <w:r>
        <w:rPr>
          <w:rFonts w:ascii="Times New Roman" w:hAnsi="Times New Roman"/>
          <w:sz w:val="22"/>
          <w:szCs w:val="22"/>
        </w:rPr>
        <w:t xml:space="preserve">Год рождения: </w:t>
      </w:r>
      <w:r>
        <w:rPr>
          <w:rFonts w:ascii="Times New Roman" w:hAnsi="Times New Roman"/>
          <w:bCs/>
          <w:iCs/>
          <w:sz w:val="22"/>
          <w:szCs w:val="22"/>
        </w:rPr>
        <w:t>1974</w:t>
      </w:r>
    </w:p>
    <w:p>
      <w:pPr>
        <w:ind w:left="567"/>
        <w:jc w:val="both"/>
        <w:rPr>
          <w:rFonts w:ascii="Times New Roman" w:hAnsi="Times New Roman"/>
          <w:bCs/>
          <w:iCs/>
          <w:sz w:val="22"/>
          <w:szCs w:val="22"/>
        </w:rPr>
      </w:pPr>
      <w:r>
        <w:rPr>
          <w:rFonts w:ascii="Times New Roman" w:hAnsi="Times New Roman"/>
          <w:sz w:val="22"/>
          <w:szCs w:val="22"/>
        </w:rPr>
        <w:t xml:space="preserve">Образование: высшее </w:t>
      </w:r>
    </w:p>
    <w:p>
      <w:pPr>
        <w:ind w:left="567"/>
        <w:jc w:val="both"/>
        <w:rPr>
          <w:rFonts w:ascii="Times New Roman" w:hAnsi="Times New Roman"/>
          <w:sz w:val="22"/>
          <w:szCs w:val="22"/>
        </w:rPr>
      </w:pPr>
      <w:r>
        <w:rPr>
          <w:rFonts w:ascii="Times New Roman" w:hAnsi="Times New Roman"/>
          <w:sz w:val="22"/>
          <w:szCs w:val="22"/>
        </w:rPr>
        <w:t>Занимаемые должности за последние 5 лет: ООО «Тверская швейная фабрика», директор по производству</w:t>
      </w:r>
    </w:p>
    <w:p>
      <w:pPr>
        <w:ind w:left="567"/>
        <w:rPr>
          <w:rFonts w:ascii="Times New Roman" w:hAnsi="Times New Roman"/>
          <w:sz w:val="22"/>
          <w:szCs w:val="22"/>
        </w:rPr>
      </w:pPr>
      <w:r>
        <w:rPr>
          <w:rFonts w:ascii="Times New Roman" w:hAnsi="Times New Roman"/>
          <w:sz w:val="22"/>
          <w:szCs w:val="22"/>
        </w:rPr>
        <w:t>Доля принадлежащих обыкновенных акций общества: нет</w:t>
      </w:r>
    </w:p>
    <w:p>
      <w:pPr>
        <w:ind w:left="567"/>
        <w:rPr>
          <w:rFonts w:ascii="Times New Roman" w:hAnsi="Times New Roman"/>
          <w:sz w:val="22"/>
          <w:szCs w:val="22"/>
        </w:rPr>
      </w:pPr>
      <w:r>
        <w:rPr>
          <w:rFonts w:ascii="Times New Roman" w:hAnsi="Times New Roman"/>
          <w:sz w:val="22"/>
          <w:szCs w:val="22"/>
        </w:rPr>
        <w:t>Доля участия в уставном капитале общества: нет</w:t>
      </w:r>
    </w:p>
    <w:p>
      <w:pPr>
        <w:ind w:firstLine="552" w:firstLineChars="250"/>
        <w:jc w:val="both"/>
        <w:rPr>
          <w:rFonts w:ascii="Times New Roman" w:hAnsi="Times New Roman"/>
          <w:sz w:val="22"/>
          <w:szCs w:val="22"/>
        </w:rPr>
      </w:pPr>
      <w:r>
        <w:rPr>
          <w:rStyle w:val="28"/>
          <w:rFonts w:ascii="Times New Roman" w:hAnsi="Times New Roman"/>
        </w:rPr>
        <w:t>Гуменюк Дмитрий Юрьевич</w:t>
      </w:r>
    </w:p>
    <w:p>
      <w:pPr>
        <w:ind w:firstLine="709"/>
        <w:jc w:val="both"/>
        <w:rPr>
          <w:rFonts w:ascii="Times New Roman" w:hAnsi="Times New Roman"/>
          <w:b/>
          <w:sz w:val="22"/>
          <w:szCs w:val="22"/>
        </w:rPr>
      </w:pPr>
      <w:r>
        <w:rPr>
          <w:rFonts w:ascii="Times New Roman" w:hAnsi="Times New Roman"/>
          <w:sz w:val="22"/>
          <w:szCs w:val="22"/>
        </w:rPr>
        <w:t xml:space="preserve">Год рождения: </w:t>
      </w:r>
      <w:r>
        <w:rPr>
          <w:rStyle w:val="28"/>
          <w:rFonts w:ascii="Times New Roman" w:hAnsi="Times New Roman"/>
          <w:b w:val="0"/>
        </w:rPr>
        <w:t>1982</w:t>
      </w:r>
    </w:p>
    <w:p>
      <w:pPr>
        <w:ind w:firstLine="709"/>
        <w:jc w:val="both"/>
        <w:rPr>
          <w:rFonts w:ascii="Times New Roman" w:hAnsi="Times New Roman"/>
          <w:bCs/>
          <w:iCs/>
          <w:sz w:val="22"/>
          <w:szCs w:val="22"/>
        </w:rPr>
      </w:pPr>
      <w:r>
        <w:rPr>
          <w:rFonts w:ascii="Times New Roman" w:hAnsi="Times New Roman"/>
          <w:sz w:val="22"/>
          <w:szCs w:val="22"/>
        </w:rPr>
        <w:t xml:space="preserve">Образование: </w:t>
      </w:r>
      <w:r>
        <w:rPr>
          <w:rFonts w:ascii="Times New Roman" w:hAnsi="Times New Roman"/>
          <w:bCs/>
          <w:iCs/>
          <w:sz w:val="22"/>
          <w:szCs w:val="22"/>
        </w:rPr>
        <w:t>высшее</w:t>
      </w:r>
    </w:p>
    <w:p>
      <w:pPr>
        <w:ind w:firstLine="709"/>
        <w:jc w:val="both"/>
        <w:rPr>
          <w:rFonts w:ascii="Times New Roman" w:hAnsi="Times New Roman"/>
          <w:sz w:val="22"/>
          <w:szCs w:val="22"/>
        </w:rPr>
      </w:pPr>
      <w:r>
        <w:rPr>
          <w:rFonts w:ascii="Times New Roman" w:hAnsi="Times New Roman"/>
          <w:sz w:val="22"/>
          <w:szCs w:val="22"/>
        </w:rPr>
        <w:t>Должности за последние 5 лет:</w:t>
      </w:r>
    </w:p>
    <w:p>
      <w:pPr>
        <w:ind w:firstLine="709"/>
        <w:jc w:val="both"/>
        <w:rPr>
          <w:rFonts w:ascii="Times New Roman" w:hAnsi="Times New Roman"/>
          <w:sz w:val="22"/>
          <w:szCs w:val="22"/>
        </w:rPr>
      </w:pPr>
      <w:r>
        <w:rPr>
          <w:rFonts w:ascii="Times New Roman" w:hAnsi="Times New Roman"/>
          <w:sz w:val="22"/>
          <w:szCs w:val="22"/>
        </w:rPr>
        <w:t xml:space="preserve">Период: 2012 г. – по настоящее время. </w:t>
      </w:r>
    </w:p>
    <w:p>
      <w:pPr>
        <w:ind w:firstLine="709"/>
        <w:jc w:val="both"/>
        <w:rPr>
          <w:rFonts w:ascii="Times New Roman" w:hAnsi="Times New Roman"/>
          <w:sz w:val="22"/>
          <w:szCs w:val="22"/>
        </w:rPr>
      </w:pPr>
      <w:r>
        <w:rPr>
          <w:rFonts w:ascii="Times New Roman" w:hAnsi="Times New Roman"/>
          <w:sz w:val="22"/>
          <w:szCs w:val="22"/>
        </w:rPr>
        <w:t>Организация: ОАО «Тверская швейная фабрика»</w:t>
      </w:r>
    </w:p>
    <w:p>
      <w:pPr>
        <w:ind w:firstLine="709"/>
        <w:jc w:val="both"/>
        <w:rPr>
          <w:rFonts w:ascii="Times New Roman" w:hAnsi="Times New Roman"/>
          <w:sz w:val="22"/>
          <w:szCs w:val="22"/>
        </w:rPr>
      </w:pPr>
      <w:r>
        <w:rPr>
          <w:rFonts w:ascii="Times New Roman" w:hAnsi="Times New Roman"/>
          <w:sz w:val="22"/>
          <w:szCs w:val="22"/>
        </w:rPr>
        <w:t>Должность: исполнительный директор</w:t>
      </w:r>
    </w:p>
    <w:p>
      <w:pPr>
        <w:ind w:firstLine="709"/>
        <w:jc w:val="both"/>
        <w:rPr>
          <w:rFonts w:ascii="Times New Roman" w:hAnsi="Times New Roman"/>
          <w:sz w:val="22"/>
          <w:szCs w:val="22"/>
        </w:rPr>
      </w:pPr>
      <w:r>
        <w:rPr>
          <w:rFonts w:ascii="Times New Roman" w:hAnsi="Times New Roman"/>
          <w:sz w:val="22"/>
          <w:szCs w:val="22"/>
        </w:rPr>
        <w:t>Доля принадлежащих обыкновенных акций общества 0,6483 %</w:t>
      </w:r>
    </w:p>
    <w:p>
      <w:pPr>
        <w:ind w:firstLine="709"/>
        <w:jc w:val="both"/>
        <w:rPr>
          <w:rFonts w:ascii="Times New Roman" w:hAnsi="Times New Roman"/>
          <w:sz w:val="22"/>
          <w:szCs w:val="22"/>
        </w:rPr>
      </w:pPr>
      <w:r>
        <w:rPr>
          <w:rFonts w:ascii="Times New Roman" w:hAnsi="Times New Roman"/>
          <w:sz w:val="22"/>
          <w:szCs w:val="22"/>
        </w:rPr>
        <w:t>Доля участия в уставном капитале общества 0,6483 %</w:t>
      </w:r>
    </w:p>
    <w:p>
      <w:pPr>
        <w:ind w:firstLine="663" w:firstLineChars="300"/>
        <w:jc w:val="both"/>
        <w:outlineLvl w:val="0"/>
        <w:rPr>
          <w:rFonts w:ascii="Times New Roman" w:hAnsi="Times New Roman"/>
          <w:b/>
          <w:bCs/>
          <w:i/>
          <w:iCs/>
          <w:sz w:val="22"/>
          <w:szCs w:val="22"/>
        </w:rPr>
      </w:pPr>
      <w:r>
        <w:rPr>
          <w:rFonts w:ascii="Times New Roman" w:hAnsi="Times New Roman"/>
          <w:b/>
          <w:bCs/>
          <w:i/>
          <w:iCs/>
          <w:sz w:val="22"/>
          <w:szCs w:val="22"/>
        </w:rPr>
        <w:t>Гуменюк Рафиля Равильевна</w:t>
      </w:r>
    </w:p>
    <w:p>
      <w:pPr>
        <w:ind w:left="709"/>
        <w:jc w:val="both"/>
        <w:outlineLvl w:val="0"/>
        <w:rPr>
          <w:rFonts w:ascii="Times New Roman" w:hAnsi="Times New Roman"/>
          <w:bCs/>
          <w:iCs/>
          <w:sz w:val="22"/>
          <w:szCs w:val="22"/>
        </w:rPr>
      </w:pPr>
      <w:r>
        <w:rPr>
          <w:rFonts w:ascii="Times New Roman" w:hAnsi="Times New Roman"/>
          <w:sz w:val="22"/>
          <w:szCs w:val="22"/>
        </w:rPr>
        <w:t xml:space="preserve">Год рождения: </w:t>
      </w:r>
      <w:r>
        <w:rPr>
          <w:rFonts w:ascii="Times New Roman" w:hAnsi="Times New Roman"/>
          <w:bCs/>
          <w:iCs/>
          <w:sz w:val="22"/>
          <w:szCs w:val="22"/>
        </w:rPr>
        <w:t>1959</w:t>
      </w:r>
    </w:p>
    <w:p>
      <w:pPr>
        <w:ind w:left="709"/>
        <w:jc w:val="both"/>
        <w:rPr>
          <w:rFonts w:ascii="Times New Roman" w:hAnsi="Times New Roman"/>
          <w:sz w:val="22"/>
          <w:szCs w:val="22"/>
        </w:rPr>
      </w:pPr>
      <w:r>
        <w:rPr>
          <w:rFonts w:ascii="Times New Roman" w:hAnsi="Times New Roman"/>
          <w:sz w:val="22"/>
          <w:szCs w:val="22"/>
        </w:rPr>
        <w:t xml:space="preserve">Образование: </w:t>
      </w:r>
      <w:r>
        <w:rPr>
          <w:rFonts w:ascii="Times New Roman" w:hAnsi="Times New Roman"/>
          <w:bCs/>
          <w:iCs/>
          <w:sz w:val="22"/>
          <w:szCs w:val="22"/>
        </w:rPr>
        <w:t xml:space="preserve">высшее. </w:t>
      </w:r>
      <w:r>
        <w:rPr>
          <w:rFonts w:ascii="Times New Roman" w:hAnsi="Times New Roman"/>
          <w:sz w:val="22"/>
          <w:szCs w:val="22"/>
        </w:rPr>
        <w:t>В 1983 г. окончила 2-й Московский государственный медицинский институт им. Пирогова по специальности биофизика.</w:t>
      </w:r>
    </w:p>
    <w:p>
      <w:pPr>
        <w:ind w:left="709"/>
        <w:jc w:val="both"/>
        <w:rPr>
          <w:rFonts w:ascii="Times New Roman" w:hAnsi="Times New Roman"/>
          <w:sz w:val="22"/>
          <w:szCs w:val="22"/>
        </w:rPr>
      </w:pPr>
      <w:r>
        <w:rPr>
          <w:rFonts w:ascii="Times New Roman" w:hAnsi="Times New Roman"/>
          <w:sz w:val="22"/>
          <w:szCs w:val="22"/>
        </w:rPr>
        <w:t>Должности за последние 5 лет:</w:t>
      </w:r>
    </w:p>
    <w:p>
      <w:pPr>
        <w:ind w:left="709"/>
        <w:jc w:val="both"/>
        <w:outlineLvl w:val="0"/>
        <w:rPr>
          <w:rFonts w:ascii="Times New Roman" w:hAnsi="Times New Roman"/>
          <w:bCs/>
          <w:iCs/>
          <w:sz w:val="22"/>
          <w:szCs w:val="22"/>
        </w:rPr>
      </w:pPr>
      <w:r>
        <w:rPr>
          <w:rFonts w:ascii="Times New Roman" w:hAnsi="Times New Roman"/>
          <w:sz w:val="22"/>
          <w:szCs w:val="22"/>
        </w:rPr>
        <w:t xml:space="preserve">Период: </w:t>
      </w:r>
      <w:r>
        <w:rPr>
          <w:rFonts w:ascii="Times New Roman" w:hAnsi="Times New Roman"/>
          <w:bCs/>
          <w:iCs/>
          <w:sz w:val="22"/>
          <w:szCs w:val="22"/>
        </w:rPr>
        <w:t>09.10.2008 г. - по настоящее время</w:t>
      </w:r>
    </w:p>
    <w:p>
      <w:pPr>
        <w:ind w:left="709"/>
        <w:jc w:val="both"/>
        <w:outlineLvl w:val="0"/>
        <w:rPr>
          <w:rFonts w:ascii="Times New Roman" w:hAnsi="Times New Roman"/>
          <w:bCs/>
          <w:iCs/>
          <w:sz w:val="22"/>
          <w:szCs w:val="22"/>
        </w:rPr>
      </w:pPr>
      <w:r>
        <w:rPr>
          <w:rFonts w:ascii="Times New Roman" w:hAnsi="Times New Roman"/>
          <w:sz w:val="22"/>
          <w:szCs w:val="22"/>
        </w:rPr>
        <w:t xml:space="preserve">Организация: </w:t>
      </w:r>
      <w:r>
        <w:rPr>
          <w:rFonts w:ascii="Times New Roman" w:hAnsi="Times New Roman"/>
          <w:bCs/>
          <w:iCs/>
          <w:sz w:val="22"/>
          <w:szCs w:val="22"/>
        </w:rPr>
        <w:t>ОАО «Тверская швейная фабрика»</w:t>
      </w:r>
    </w:p>
    <w:p>
      <w:pPr>
        <w:ind w:left="709"/>
        <w:jc w:val="both"/>
        <w:rPr>
          <w:rFonts w:ascii="Times New Roman" w:hAnsi="Times New Roman"/>
          <w:bCs/>
          <w:iCs/>
          <w:sz w:val="22"/>
          <w:szCs w:val="22"/>
        </w:rPr>
      </w:pPr>
      <w:r>
        <w:rPr>
          <w:rFonts w:ascii="Times New Roman" w:hAnsi="Times New Roman"/>
          <w:sz w:val="22"/>
          <w:szCs w:val="22"/>
        </w:rPr>
        <w:t xml:space="preserve">Должность: </w:t>
      </w:r>
      <w:r>
        <w:rPr>
          <w:rFonts w:ascii="Times New Roman" w:hAnsi="Times New Roman"/>
          <w:bCs/>
          <w:iCs/>
          <w:sz w:val="22"/>
          <w:szCs w:val="22"/>
        </w:rPr>
        <w:t>Генеральный директор</w:t>
      </w:r>
    </w:p>
    <w:p>
      <w:pPr>
        <w:ind w:left="709"/>
        <w:jc w:val="both"/>
        <w:rPr>
          <w:rFonts w:ascii="Times New Roman" w:hAnsi="Times New Roman"/>
          <w:sz w:val="22"/>
          <w:szCs w:val="22"/>
        </w:rPr>
      </w:pPr>
      <w:r>
        <w:rPr>
          <w:rFonts w:ascii="Times New Roman" w:hAnsi="Times New Roman"/>
          <w:sz w:val="22"/>
          <w:szCs w:val="22"/>
        </w:rPr>
        <w:t>Доля принадлежащих обыкновенных акций общества 0,0338%</w:t>
      </w:r>
    </w:p>
    <w:p>
      <w:pPr>
        <w:ind w:left="709"/>
        <w:jc w:val="both"/>
        <w:rPr>
          <w:rFonts w:ascii="Times New Roman" w:hAnsi="Times New Roman"/>
          <w:sz w:val="22"/>
          <w:szCs w:val="22"/>
        </w:rPr>
      </w:pPr>
      <w:r>
        <w:rPr>
          <w:rFonts w:ascii="Times New Roman" w:hAnsi="Times New Roman"/>
          <w:sz w:val="22"/>
          <w:szCs w:val="22"/>
        </w:rPr>
        <w:t>Доля участия в уставном капитале общества 0,0338%</w:t>
      </w:r>
    </w:p>
    <w:p>
      <w:pPr>
        <w:ind w:left="567"/>
        <w:jc w:val="both"/>
        <w:outlineLvl w:val="0"/>
        <w:rPr>
          <w:rFonts w:ascii="Times New Roman" w:hAnsi="Times New Roman" w:eastAsia="Times New Roman"/>
          <w:b/>
          <w:bCs/>
          <w:i/>
          <w:iCs/>
          <w:sz w:val="22"/>
          <w:szCs w:val="22"/>
        </w:rPr>
      </w:pPr>
      <w:r>
        <w:rPr>
          <w:rFonts w:ascii="Times New Roman" w:hAnsi="Times New Roman" w:eastAsia="Times New Roman"/>
          <w:b/>
          <w:bCs/>
          <w:i/>
          <w:iCs/>
          <w:sz w:val="22"/>
          <w:szCs w:val="22"/>
        </w:rPr>
        <w:t>Старостенков Алексей Александрович</w:t>
      </w:r>
    </w:p>
    <w:p>
      <w:pPr>
        <w:ind w:left="567"/>
        <w:jc w:val="both"/>
        <w:outlineLvl w:val="0"/>
        <w:rPr>
          <w:rFonts w:ascii="Times New Roman" w:hAnsi="Times New Roman" w:eastAsia="Times New Roman"/>
          <w:bCs/>
          <w:iCs/>
          <w:sz w:val="22"/>
          <w:szCs w:val="22"/>
        </w:rPr>
      </w:pPr>
      <w:r>
        <w:rPr>
          <w:rFonts w:ascii="Times New Roman" w:hAnsi="Times New Roman" w:eastAsia="Times New Roman"/>
          <w:sz w:val="22"/>
          <w:szCs w:val="22"/>
        </w:rPr>
        <w:t xml:space="preserve">Год рождения: </w:t>
      </w:r>
      <w:r>
        <w:rPr>
          <w:rFonts w:ascii="Times New Roman" w:hAnsi="Times New Roman" w:eastAsia="Times New Roman"/>
          <w:bCs/>
          <w:iCs/>
          <w:sz w:val="22"/>
          <w:szCs w:val="22"/>
        </w:rPr>
        <w:t>1980</w:t>
      </w:r>
    </w:p>
    <w:p>
      <w:pPr>
        <w:ind w:left="567"/>
        <w:jc w:val="both"/>
        <w:rPr>
          <w:rFonts w:ascii="Times New Roman" w:hAnsi="Times New Roman" w:eastAsia="Times New Roman"/>
          <w:bCs/>
          <w:iCs/>
          <w:sz w:val="22"/>
          <w:szCs w:val="22"/>
        </w:rPr>
      </w:pPr>
      <w:r>
        <w:rPr>
          <w:rFonts w:ascii="Times New Roman" w:hAnsi="Times New Roman" w:eastAsia="Times New Roman"/>
          <w:sz w:val="22"/>
          <w:szCs w:val="22"/>
        </w:rPr>
        <w:t xml:space="preserve">Образование: </w:t>
      </w:r>
      <w:r>
        <w:rPr>
          <w:rFonts w:ascii="Times New Roman" w:hAnsi="Times New Roman" w:eastAsia="Times New Roman"/>
          <w:bCs/>
          <w:iCs/>
          <w:sz w:val="22"/>
          <w:szCs w:val="22"/>
        </w:rPr>
        <w:t>высшее</w:t>
      </w:r>
    </w:p>
    <w:p>
      <w:pPr>
        <w:ind w:left="567"/>
        <w:jc w:val="both"/>
        <w:rPr>
          <w:rFonts w:ascii="Times New Roman" w:hAnsi="Times New Roman" w:eastAsia="Times New Roman"/>
          <w:sz w:val="22"/>
          <w:szCs w:val="22"/>
        </w:rPr>
      </w:pPr>
      <w:r>
        <w:rPr>
          <w:rFonts w:ascii="Times New Roman" w:hAnsi="Times New Roman" w:eastAsia="Times New Roman"/>
          <w:sz w:val="22"/>
          <w:szCs w:val="22"/>
        </w:rPr>
        <w:t>Занимаемые должности за последние 5 лет: ОАО «Тверская швейная фабрика», начальник отдела технического сопровождения.</w:t>
      </w:r>
    </w:p>
    <w:p>
      <w:pPr>
        <w:ind w:left="567"/>
        <w:jc w:val="both"/>
        <w:rPr>
          <w:rFonts w:ascii="Times New Roman" w:hAnsi="Times New Roman" w:eastAsia="Times New Roman"/>
          <w:sz w:val="22"/>
          <w:szCs w:val="22"/>
        </w:rPr>
      </w:pPr>
      <w:r>
        <w:rPr>
          <w:rFonts w:ascii="Times New Roman" w:hAnsi="Times New Roman" w:eastAsia="Times New Roman"/>
          <w:sz w:val="22"/>
          <w:szCs w:val="22"/>
        </w:rPr>
        <w:t xml:space="preserve">Доля принадлежащих обыкновенных акций общества: нет </w:t>
      </w:r>
    </w:p>
    <w:p>
      <w:pPr>
        <w:ind w:left="567"/>
        <w:jc w:val="both"/>
        <w:rPr>
          <w:rFonts w:ascii="Times New Roman" w:hAnsi="Times New Roman" w:eastAsia="Times New Roman"/>
          <w:sz w:val="22"/>
          <w:szCs w:val="22"/>
        </w:rPr>
      </w:pPr>
      <w:r>
        <w:rPr>
          <w:rFonts w:ascii="Times New Roman" w:hAnsi="Times New Roman" w:eastAsia="Times New Roman"/>
          <w:sz w:val="22"/>
          <w:szCs w:val="22"/>
        </w:rPr>
        <w:t>Доля участия в уставном капитале общества: нет</w:t>
      </w:r>
    </w:p>
    <w:p>
      <w:pPr>
        <w:ind w:left="567"/>
        <w:jc w:val="both"/>
        <w:outlineLvl w:val="0"/>
        <w:rPr>
          <w:rFonts w:ascii="Times New Roman" w:hAnsi="Times New Roman"/>
          <w:b/>
          <w:bCs/>
          <w:i/>
          <w:iCs/>
          <w:sz w:val="22"/>
          <w:szCs w:val="22"/>
        </w:rPr>
      </w:pPr>
      <w:r>
        <w:rPr>
          <w:rFonts w:ascii="Times New Roman" w:hAnsi="Times New Roman"/>
          <w:b/>
          <w:bCs/>
          <w:i/>
          <w:iCs/>
          <w:sz w:val="22"/>
          <w:szCs w:val="22"/>
        </w:rPr>
        <w:t>Гуменюк Елена Юрьевна</w:t>
      </w:r>
    </w:p>
    <w:p>
      <w:pPr>
        <w:ind w:left="567"/>
        <w:outlineLvl w:val="0"/>
        <w:rPr>
          <w:rFonts w:ascii="Times New Roman" w:hAnsi="Times New Roman"/>
          <w:b/>
          <w:bCs/>
          <w:i/>
          <w:iCs/>
          <w:sz w:val="22"/>
          <w:szCs w:val="22"/>
        </w:rPr>
      </w:pPr>
      <w:r>
        <w:rPr>
          <w:rFonts w:ascii="Times New Roman" w:hAnsi="Times New Roman"/>
          <w:sz w:val="22"/>
          <w:szCs w:val="22"/>
        </w:rPr>
        <w:t xml:space="preserve"> Год рождения: </w:t>
      </w:r>
      <w:r>
        <w:rPr>
          <w:rFonts w:ascii="Times New Roman" w:hAnsi="Times New Roman"/>
          <w:bCs/>
          <w:iCs/>
          <w:sz w:val="22"/>
          <w:szCs w:val="22"/>
        </w:rPr>
        <w:t>1999</w:t>
      </w:r>
    </w:p>
    <w:p>
      <w:pPr>
        <w:ind w:left="567"/>
        <w:rPr>
          <w:rFonts w:ascii="Times New Roman" w:hAnsi="Times New Roman"/>
          <w:bCs/>
          <w:iCs/>
          <w:sz w:val="22"/>
          <w:szCs w:val="22"/>
        </w:rPr>
      </w:pPr>
      <w:r>
        <w:rPr>
          <w:rFonts w:ascii="Times New Roman" w:hAnsi="Times New Roman"/>
          <w:sz w:val="22"/>
          <w:szCs w:val="22"/>
        </w:rPr>
        <w:t xml:space="preserve">Образование: н/ </w:t>
      </w:r>
      <w:r>
        <w:rPr>
          <w:rFonts w:ascii="Times New Roman" w:hAnsi="Times New Roman"/>
          <w:bCs/>
          <w:iCs/>
          <w:sz w:val="22"/>
          <w:szCs w:val="22"/>
        </w:rPr>
        <w:t>высшее</w:t>
      </w:r>
    </w:p>
    <w:p>
      <w:pPr>
        <w:ind w:left="567"/>
        <w:jc w:val="both"/>
        <w:rPr>
          <w:rFonts w:ascii="Times New Roman" w:hAnsi="Times New Roman"/>
          <w:sz w:val="22"/>
          <w:szCs w:val="22"/>
        </w:rPr>
      </w:pPr>
      <w:r>
        <w:rPr>
          <w:rFonts w:ascii="Times New Roman" w:hAnsi="Times New Roman"/>
          <w:sz w:val="22"/>
          <w:szCs w:val="22"/>
        </w:rPr>
        <w:t>Занимаемые должности:  студент</w:t>
      </w:r>
    </w:p>
    <w:p>
      <w:pPr>
        <w:ind w:left="567"/>
        <w:jc w:val="both"/>
        <w:rPr>
          <w:rFonts w:ascii="Times New Roman" w:hAnsi="Times New Roman"/>
          <w:sz w:val="22"/>
          <w:szCs w:val="22"/>
        </w:rPr>
      </w:pPr>
      <w:r>
        <w:rPr>
          <w:rFonts w:ascii="Times New Roman" w:hAnsi="Times New Roman"/>
          <w:sz w:val="22"/>
          <w:szCs w:val="22"/>
        </w:rPr>
        <w:t xml:space="preserve">Доля принадлежащих обыкновенных акций общества: нет </w:t>
      </w:r>
    </w:p>
    <w:p>
      <w:pPr>
        <w:ind w:left="567"/>
        <w:jc w:val="both"/>
        <w:rPr>
          <w:rFonts w:ascii="Times New Roman" w:hAnsi="Times New Roman"/>
          <w:sz w:val="22"/>
          <w:szCs w:val="22"/>
        </w:rPr>
      </w:pPr>
      <w:r>
        <w:rPr>
          <w:rFonts w:ascii="Times New Roman" w:hAnsi="Times New Roman"/>
          <w:sz w:val="22"/>
          <w:szCs w:val="22"/>
        </w:rPr>
        <w:t>Доля участия в уставном капитале общества: нет</w:t>
      </w:r>
    </w:p>
    <w:p>
      <w:pPr>
        <w:ind w:left="567"/>
        <w:jc w:val="both"/>
        <w:outlineLvl w:val="0"/>
        <w:rPr>
          <w:rFonts w:ascii="Times New Roman" w:hAnsi="Times New Roman"/>
          <w:sz w:val="22"/>
          <w:szCs w:val="22"/>
        </w:rPr>
      </w:pPr>
      <w:r>
        <w:rPr>
          <w:rStyle w:val="28"/>
          <w:rFonts w:ascii="Times New Roman" w:hAnsi="Times New Roman"/>
        </w:rPr>
        <w:t xml:space="preserve">Никонов Александр Иванович </w:t>
      </w:r>
    </w:p>
    <w:p>
      <w:pPr>
        <w:ind w:left="567"/>
        <w:jc w:val="both"/>
        <w:outlineLvl w:val="0"/>
        <w:rPr>
          <w:rFonts w:ascii="Times New Roman" w:hAnsi="Times New Roman"/>
          <w:bCs/>
          <w:iCs/>
          <w:sz w:val="22"/>
          <w:szCs w:val="22"/>
        </w:rPr>
      </w:pPr>
      <w:r>
        <w:rPr>
          <w:rFonts w:ascii="Times New Roman" w:hAnsi="Times New Roman"/>
          <w:sz w:val="22"/>
          <w:szCs w:val="22"/>
        </w:rPr>
        <w:t xml:space="preserve">Год рождения: </w:t>
      </w:r>
      <w:r>
        <w:rPr>
          <w:rFonts w:ascii="Times New Roman" w:hAnsi="Times New Roman"/>
          <w:bCs/>
          <w:iCs/>
          <w:sz w:val="22"/>
          <w:szCs w:val="22"/>
        </w:rPr>
        <w:t>1966</w:t>
      </w:r>
    </w:p>
    <w:p>
      <w:pPr>
        <w:ind w:left="567"/>
        <w:jc w:val="both"/>
        <w:rPr>
          <w:rFonts w:ascii="Times New Roman" w:hAnsi="Times New Roman"/>
          <w:bCs/>
          <w:iCs/>
          <w:sz w:val="22"/>
          <w:szCs w:val="22"/>
        </w:rPr>
      </w:pPr>
      <w:r>
        <w:rPr>
          <w:rFonts w:ascii="Times New Roman" w:hAnsi="Times New Roman"/>
          <w:sz w:val="22"/>
          <w:szCs w:val="22"/>
        </w:rPr>
        <w:t xml:space="preserve">Образование: </w:t>
      </w:r>
      <w:r>
        <w:rPr>
          <w:rFonts w:ascii="Times New Roman" w:hAnsi="Times New Roman"/>
          <w:bCs/>
          <w:iCs/>
          <w:sz w:val="22"/>
          <w:szCs w:val="22"/>
        </w:rPr>
        <w:t>высшее</w:t>
      </w:r>
    </w:p>
    <w:p>
      <w:pPr>
        <w:ind w:left="567"/>
        <w:jc w:val="both"/>
        <w:rPr>
          <w:rFonts w:ascii="Times New Roman" w:hAnsi="Times New Roman"/>
          <w:sz w:val="22"/>
          <w:szCs w:val="22"/>
        </w:rPr>
      </w:pPr>
      <w:r>
        <w:rPr>
          <w:rFonts w:ascii="Times New Roman" w:hAnsi="Times New Roman"/>
          <w:sz w:val="22"/>
          <w:szCs w:val="22"/>
        </w:rPr>
        <w:t>Занимаемые должности за последние 5 лет: ООО «Статус», начальник отдела продаж</w:t>
      </w:r>
    </w:p>
    <w:p>
      <w:pPr>
        <w:ind w:left="567"/>
        <w:jc w:val="both"/>
        <w:rPr>
          <w:rFonts w:ascii="Times New Roman" w:hAnsi="Times New Roman"/>
          <w:sz w:val="22"/>
          <w:szCs w:val="22"/>
        </w:rPr>
      </w:pPr>
      <w:r>
        <w:rPr>
          <w:rFonts w:ascii="Times New Roman" w:hAnsi="Times New Roman"/>
          <w:sz w:val="22"/>
          <w:szCs w:val="22"/>
        </w:rPr>
        <w:t xml:space="preserve">Доля принадлежащих обыкновенных акций общества: нет </w:t>
      </w:r>
    </w:p>
    <w:p>
      <w:pPr>
        <w:ind w:left="567"/>
        <w:jc w:val="both"/>
        <w:rPr>
          <w:rFonts w:ascii="Times New Roman" w:hAnsi="Times New Roman"/>
          <w:sz w:val="22"/>
          <w:szCs w:val="22"/>
        </w:rPr>
      </w:pPr>
      <w:r>
        <w:rPr>
          <w:rFonts w:ascii="Times New Roman" w:hAnsi="Times New Roman"/>
          <w:sz w:val="22"/>
          <w:szCs w:val="22"/>
        </w:rPr>
        <w:t>Доля участия в уставном капитале общества: нет</w:t>
      </w:r>
    </w:p>
    <w:p>
      <w:pPr>
        <w:ind w:left="567"/>
        <w:rPr>
          <w:rFonts w:ascii="Times New Roman" w:hAnsi="Times New Roman"/>
          <w:b/>
          <w:i/>
          <w:sz w:val="22"/>
          <w:szCs w:val="22"/>
        </w:rPr>
      </w:pPr>
      <w:r>
        <w:rPr>
          <w:rFonts w:ascii="Times New Roman" w:hAnsi="Times New Roman"/>
          <w:b/>
          <w:i/>
          <w:sz w:val="22"/>
          <w:szCs w:val="22"/>
        </w:rPr>
        <w:t>Гуменюк Артур Юрьевич</w:t>
      </w:r>
    </w:p>
    <w:p>
      <w:pPr>
        <w:ind w:left="567"/>
        <w:rPr>
          <w:rFonts w:ascii="Times New Roman" w:hAnsi="Times New Roman"/>
          <w:sz w:val="22"/>
          <w:szCs w:val="22"/>
        </w:rPr>
      </w:pPr>
      <w:r>
        <w:rPr>
          <w:rFonts w:ascii="Times New Roman" w:hAnsi="Times New Roman"/>
          <w:sz w:val="22"/>
          <w:szCs w:val="22"/>
        </w:rPr>
        <w:t>Год рождения: 1992</w:t>
      </w:r>
    </w:p>
    <w:p>
      <w:pPr>
        <w:ind w:left="567"/>
        <w:rPr>
          <w:rFonts w:ascii="Times New Roman" w:hAnsi="Times New Roman"/>
          <w:sz w:val="22"/>
          <w:szCs w:val="22"/>
        </w:rPr>
      </w:pPr>
      <w:r>
        <w:rPr>
          <w:rFonts w:ascii="Times New Roman" w:hAnsi="Times New Roman"/>
          <w:sz w:val="22"/>
          <w:szCs w:val="22"/>
        </w:rPr>
        <w:t xml:space="preserve">Образование: высшее </w:t>
      </w:r>
    </w:p>
    <w:p>
      <w:pPr>
        <w:ind w:left="567"/>
        <w:rPr>
          <w:rFonts w:ascii="Times New Roman" w:hAnsi="Times New Roman"/>
          <w:sz w:val="22"/>
          <w:szCs w:val="22"/>
        </w:rPr>
      </w:pPr>
      <w:r>
        <w:rPr>
          <w:rFonts w:ascii="Times New Roman" w:hAnsi="Times New Roman"/>
          <w:sz w:val="22"/>
          <w:szCs w:val="22"/>
        </w:rPr>
        <w:t>Занимаемые должности за последние 5 лет: ООО «Тверская швейная фабрика», ведущий экономист</w:t>
      </w:r>
    </w:p>
    <w:p>
      <w:pPr>
        <w:ind w:left="567"/>
        <w:rPr>
          <w:rFonts w:ascii="Times New Roman" w:hAnsi="Times New Roman"/>
          <w:sz w:val="22"/>
          <w:szCs w:val="22"/>
        </w:rPr>
      </w:pPr>
      <w:r>
        <w:rPr>
          <w:rFonts w:ascii="Times New Roman" w:hAnsi="Times New Roman"/>
          <w:sz w:val="22"/>
          <w:szCs w:val="22"/>
        </w:rPr>
        <w:t>Доля принадлежащих обыкновенных акций общества: 0,0666%</w:t>
      </w:r>
    </w:p>
    <w:p>
      <w:pPr>
        <w:ind w:left="567"/>
        <w:rPr>
          <w:rFonts w:ascii="Times New Roman" w:hAnsi="Times New Roman"/>
          <w:sz w:val="22"/>
          <w:szCs w:val="22"/>
        </w:rPr>
      </w:pPr>
      <w:r>
        <w:rPr>
          <w:rFonts w:ascii="Times New Roman" w:hAnsi="Times New Roman"/>
          <w:sz w:val="22"/>
          <w:szCs w:val="22"/>
        </w:rPr>
        <w:t>Доля участия в уставном капитале общества: 0,0666%</w:t>
      </w:r>
    </w:p>
    <w:p>
      <w:pPr>
        <w:ind w:left="567"/>
        <w:jc w:val="both"/>
        <w:outlineLvl w:val="0"/>
        <w:rPr>
          <w:rFonts w:ascii="Times New Roman" w:hAnsi="Times New Roman"/>
          <w:sz w:val="22"/>
          <w:szCs w:val="22"/>
          <w:highlight w:val="none"/>
        </w:rPr>
      </w:pPr>
      <w:r>
        <w:rPr>
          <w:rStyle w:val="28"/>
          <w:rFonts w:ascii="Times New Roman" w:hAnsi="Times New Roman"/>
          <w:highlight w:val="none"/>
        </w:rPr>
        <w:t>Раюшкина Ольга Геннадьевна</w:t>
      </w:r>
    </w:p>
    <w:p>
      <w:pPr>
        <w:ind w:left="567"/>
        <w:jc w:val="both"/>
        <w:outlineLvl w:val="0"/>
        <w:rPr>
          <w:rFonts w:hint="default" w:ascii="Times New Roman" w:hAnsi="Times New Roman"/>
          <w:bCs/>
          <w:iCs/>
          <w:sz w:val="22"/>
          <w:szCs w:val="22"/>
          <w:highlight w:val="none"/>
          <w:lang w:val="ru-RU"/>
        </w:rPr>
      </w:pPr>
      <w:r>
        <w:rPr>
          <w:rFonts w:ascii="Times New Roman" w:hAnsi="Times New Roman"/>
          <w:sz w:val="22"/>
          <w:szCs w:val="22"/>
          <w:highlight w:val="none"/>
        </w:rPr>
        <w:t xml:space="preserve">Год рождения: </w:t>
      </w:r>
      <w:r>
        <w:rPr>
          <w:rFonts w:hint="default" w:ascii="Times New Roman" w:hAnsi="Times New Roman"/>
          <w:sz w:val="22"/>
          <w:szCs w:val="22"/>
          <w:highlight w:val="none"/>
          <w:lang w:val="ru-RU"/>
        </w:rPr>
        <w:t>16.04.1974</w:t>
      </w:r>
    </w:p>
    <w:p>
      <w:pPr>
        <w:ind w:left="567"/>
        <w:jc w:val="both"/>
        <w:rPr>
          <w:rFonts w:ascii="Times New Roman" w:hAnsi="Times New Roman"/>
          <w:bCs/>
          <w:iCs/>
          <w:sz w:val="22"/>
          <w:szCs w:val="22"/>
          <w:highlight w:val="none"/>
        </w:rPr>
      </w:pPr>
      <w:r>
        <w:rPr>
          <w:rFonts w:ascii="Times New Roman" w:hAnsi="Times New Roman"/>
          <w:sz w:val="22"/>
          <w:szCs w:val="22"/>
          <w:highlight w:val="none"/>
        </w:rPr>
        <w:t xml:space="preserve">Образование: </w:t>
      </w:r>
      <w:r>
        <w:rPr>
          <w:rFonts w:ascii="Times New Roman" w:hAnsi="Times New Roman"/>
          <w:bCs/>
          <w:iCs/>
          <w:sz w:val="22"/>
          <w:szCs w:val="22"/>
          <w:highlight w:val="none"/>
        </w:rPr>
        <w:t>высшее</w:t>
      </w:r>
    </w:p>
    <w:p>
      <w:pPr>
        <w:ind w:left="567"/>
        <w:jc w:val="both"/>
        <w:rPr>
          <w:rFonts w:hint="default" w:ascii="Times New Roman" w:hAnsi="Times New Roman"/>
          <w:sz w:val="22"/>
          <w:szCs w:val="22"/>
          <w:highlight w:val="none"/>
          <w:lang w:val="ru-RU"/>
        </w:rPr>
      </w:pPr>
      <w:r>
        <w:rPr>
          <w:rFonts w:ascii="Times New Roman" w:hAnsi="Times New Roman"/>
          <w:sz w:val="22"/>
          <w:szCs w:val="22"/>
          <w:highlight w:val="none"/>
        </w:rPr>
        <w:t xml:space="preserve">Занимаемые должности за последние 5 лет: </w:t>
      </w:r>
      <w:r>
        <w:rPr>
          <w:rFonts w:ascii="Times New Roman" w:hAnsi="Times New Roman"/>
          <w:sz w:val="22"/>
          <w:szCs w:val="22"/>
          <w:highlight w:val="none"/>
          <w:lang w:val="ru-RU"/>
        </w:rPr>
        <w:t>с</w:t>
      </w:r>
      <w:r>
        <w:rPr>
          <w:rFonts w:hint="default" w:ascii="Times New Roman" w:hAnsi="Times New Roman"/>
          <w:sz w:val="22"/>
          <w:szCs w:val="22"/>
          <w:highlight w:val="none"/>
          <w:lang w:val="ru-RU"/>
        </w:rPr>
        <w:t xml:space="preserve"> 22.02.2017 по настоящее ИП Гуменюк Р.Р., финансовый директор.</w:t>
      </w:r>
    </w:p>
    <w:p>
      <w:pPr>
        <w:ind w:left="567"/>
        <w:jc w:val="both"/>
        <w:rPr>
          <w:rFonts w:ascii="Times New Roman" w:hAnsi="Times New Roman"/>
          <w:sz w:val="22"/>
          <w:szCs w:val="22"/>
          <w:highlight w:val="none"/>
        </w:rPr>
      </w:pPr>
      <w:r>
        <w:rPr>
          <w:rFonts w:ascii="Times New Roman" w:hAnsi="Times New Roman"/>
          <w:sz w:val="22"/>
          <w:szCs w:val="22"/>
          <w:highlight w:val="none"/>
        </w:rPr>
        <w:t xml:space="preserve">Доля принадлежащих обыкновенных акций общества: нет </w:t>
      </w:r>
    </w:p>
    <w:p>
      <w:pPr>
        <w:ind w:left="567"/>
        <w:jc w:val="both"/>
        <w:rPr>
          <w:rFonts w:ascii="Times New Roman" w:hAnsi="Times New Roman"/>
          <w:sz w:val="22"/>
          <w:szCs w:val="22"/>
          <w:highlight w:val="none"/>
        </w:rPr>
      </w:pPr>
      <w:r>
        <w:rPr>
          <w:rFonts w:ascii="Times New Roman" w:hAnsi="Times New Roman"/>
          <w:sz w:val="22"/>
          <w:szCs w:val="22"/>
          <w:highlight w:val="none"/>
        </w:rPr>
        <w:t>Доля участия в уставном капитале общества: нет</w:t>
      </w:r>
    </w:p>
    <w:p>
      <w:pPr>
        <w:ind w:left="567"/>
        <w:jc w:val="both"/>
        <w:outlineLvl w:val="0"/>
        <w:rPr>
          <w:rFonts w:ascii="Times New Roman" w:hAnsi="Times New Roman"/>
          <w:b/>
          <w:bCs/>
          <w:sz w:val="22"/>
          <w:szCs w:val="22"/>
        </w:rPr>
      </w:pPr>
      <w:r>
        <w:rPr>
          <w:rFonts w:ascii="Times New Roman" w:hAnsi="Times New Roman"/>
          <w:b/>
          <w:bCs/>
          <w:sz w:val="22"/>
          <w:szCs w:val="22"/>
        </w:rPr>
        <w:t>10.2. Информация об изменениях в составе Совета директоров Общества:</w:t>
      </w:r>
    </w:p>
    <w:p>
      <w:pPr>
        <w:ind w:left="567"/>
        <w:jc w:val="both"/>
        <w:outlineLvl w:val="0"/>
        <w:rPr>
          <w:rFonts w:ascii="Times New Roman" w:hAnsi="Times New Roman"/>
          <w:bCs/>
          <w:sz w:val="22"/>
          <w:szCs w:val="22"/>
        </w:rPr>
      </w:pPr>
      <w:r>
        <w:rPr>
          <w:rFonts w:ascii="Times New Roman" w:hAnsi="Times New Roman"/>
          <w:bCs/>
          <w:sz w:val="22"/>
          <w:szCs w:val="22"/>
        </w:rPr>
        <w:t>В течение отчетного года в составе Совета директоров Общества произошли изменения: с 01 января 2021 года по 21 июня2021 года в состав Совета директоров Общества входило семь человек: Председатель Совета директоров Общества: Гуменюк Дмитрий Юрьевич, Члены Совета директоров Общества: Гуменюк Рафиля Равильевна, Гуменюк Елена Юрьевна,  Никонов Александр Иванович, Гуменюк Артур Юрьевич, Драньков Сергей Иванович, Старостенков Алексей Александрович.</w:t>
      </w:r>
    </w:p>
    <w:p>
      <w:pPr>
        <w:ind w:left="567"/>
        <w:jc w:val="both"/>
        <w:outlineLvl w:val="0"/>
        <w:rPr>
          <w:rFonts w:ascii="Times New Roman" w:hAnsi="Times New Roman"/>
          <w:bCs/>
          <w:sz w:val="22"/>
          <w:szCs w:val="22"/>
        </w:rPr>
      </w:pPr>
      <w:r>
        <w:rPr>
          <w:rFonts w:ascii="Times New Roman" w:hAnsi="Times New Roman"/>
          <w:bCs/>
          <w:sz w:val="22"/>
          <w:szCs w:val="22"/>
        </w:rPr>
        <w:t>21 июня2021 года  в соответствии с решением годового общего собрания акционеров (протокол № б/н от 21.06.2021г.), были избраны: Председатель Совета директоров Общества: Виноградова Татьяна Александровна , Члены Совета директоров Общества: Гуменюк Рафиля Равильевна, Гуменюк Елена Юрьевна,  Никонов Александр Иванович, Раюшкина Ольга Геннадьевна, Гуменюк Дмитрий Юрьевич, Старостенков Алексей Александрович.</w:t>
      </w:r>
    </w:p>
    <w:p>
      <w:pPr>
        <w:ind w:left="567"/>
        <w:jc w:val="both"/>
        <w:outlineLvl w:val="0"/>
        <w:rPr>
          <w:rFonts w:ascii="Times New Roman" w:hAnsi="Times New Roman"/>
          <w:b/>
          <w:bCs/>
          <w:sz w:val="22"/>
          <w:szCs w:val="22"/>
        </w:rPr>
      </w:pPr>
      <w:r>
        <w:rPr>
          <w:rFonts w:ascii="Times New Roman" w:hAnsi="Times New Roman"/>
          <w:b/>
          <w:bCs/>
          <w:sz w:val="22"/>
          <w:szCs w:val="22"/>
        </w:rPr>
        <w:t>10.3. В течение отчетного года имели место совершенные членами совета директоров сделки по приобретению или отчуждению акций акционерного общества:</w:t>
      </w:r>
    </w:p>
    <w:p>
      <w:pPr>
        <w:ind w:left="567"/>
        <w:jc w:val="both"/>
        <w:outlineLvl w:val="0"/>
        <w:rPr>
          <w:rFonts w:ascii="Times New Roman" w:hAnsi="Times New Roman"/>
          <w:bCs/>
          <w:sz w:val="22"/>
          <w:szCs w:val="22"/>
        </w:rPr>
      </w:pPr>
      <w:r>
        <w:rPr>
          <w:rFonts w:ascii="Times New Roman" w:hAnsi="Times New Roman"/>
          <w:bCs/>
          <w:sz w:val="22"/>
          <w:szCs w:val="22"/>
        </w:rPr>
        <w:t>В течение отчетного года сделок, совершенных членами совета директоров по приобретению или отчуждению акций акционерного общества, не совершалось.</w:t>
      </w:r>
    </w:p>
    <w:p>
      <w:pPr>
        <w:ind w:firstLine="709"/>
        <w:jc w:val="both"/>
        <w:outlineLvl w:val="0"/>
        <w:rPr>
          <w:rFonts w:ascii="Times New Roman" w:hAnsi="Times New Roman"/>
          <w:b/>
          <w:bCs/>
          <w:sz w:val="22"/>
          <w:szCs w:val="22"/>
        </w:rPr>
      </w:pPr>
      <w:r>
        <w:rPr>
          <w:rFonts w:ascii="Times New Roman" w:hAnsi="Times New Roman"/>
          <w:b/>
          <w:bCs/>
          <w:sz w:val="22"/>
          <w:szCs w:val="22"/>
        </w:rPr>
        <w:t>Единоличный исполнительный орган эмитента:</w:t>
      </w:r>
    </w:p>
    <w:p>
      <w:pPr>
        <w:ind w:firstLine="709"/>
        <w:jc w:val="both"/>
        <w:outlineLvl w:val="0"/>
        <w:rPr>
          <w:rFonts w:ascii="Times New Roman" w:hAnsi="Times New Roman"/>
          <w:b/>
          <w:sz w:val="22"/>
          <w:szCs w:val="22"/>
        </w:rPr>
      </w:pPr>
      <w:r>
        <w:rPr>
          <w:rFonts w:ascii="Times New Roman" w:hAnsi="Times New Roman"/>
          <w:b/>
          <w:sz w:val="22"/>
          <w:szCs w:val="22"/>
        </w:rPr>
        <w:t>11. Сведения о лице, занимающем должность единоличного исполнительного органа общества</w:t>
      </w:r>
    </w:p>
    <w:p>
      <w:pPr>
        <w:ind w:firstLine="709"/>
        <w:jc w:val="both"/>
        <w:rPr>
          <w:rFonts w:ascii="Times New Roman" w:hAnsi="Times New Roman"/>
          <w:sz w:val="22"/>
          <w:szCs w:val="22"/>
        </w:rPr>
      </w:pPr>
      <w:r>
        <w:rPr>
          <w:rFonts w:ascii="Times New Roman" w:hAnsi="Times New Roman"/>
          <w:sz w:val="22"/>
          <w:szCs w:val="22"/>
        </w:rPr>
        <w:t>В соответствии с уставом общества, полномочия единоличного исполнительного органа общества осуществляет генеральный директор.</w:t>
      </w:r>
    </w:p>
    <w:p>
      <w:pPr>
        <w:ind w:firstLine="709"/>
        <w:jc w:val="both"/>
        <w:rPr>
          <w:rFonts w:ascii="Times New Roman" w:hAnsi="Times New Roman"/>
          <w:sz w:val="22"/>
          <w:szCs w:val="22"/>
        </w:rPr>
      </w:pPr>
      <w:r>
        <w:rPr>
          <w:rFonts w:ascii="Times New Roman" w:hAnsi="Times New Roman"/>
          <w:sz w:val="22"/>
          <w:szCs w:val="22"/>
        </w:rPr>
        <w:t>Коллегиальный исполнительный орган не предусмотрен.</w:t>
      </w:r>
    </w:p>
    <w:p>
      <w:pPr>
        <w:ind w:firstLine="709"/>
        <w:jc w:val="both"/>
        <w:rPr>
          <w:rFonts w:ascii="Times New Roman" w:hAnsi="Times New Roman"/>
          <w:sz w:val="22"/>
          <w:szCs w:val="22"/>
        </w:rPr>
      </w:pPr>
      <w:r>
        <w:rPr>
          <w:rFonts w:ascii="Times New Roman" w:hAnsi="Times New Roman"/>
          <w:b/>
          <w:sz w:val="22"/>
          <w:szCs w:val="22"/>
        </w:rPr>
        <w:t>Лицо, осуществляющее функции единоличного исполнительного органа общества</w:t>
      </w:r>
      <w:r>
        <w:rPr>
          <w:rFonts w:ascii="Times New Roman" w:hAnsi="Times New Roman"/>
          <w:sz w:val="22"/>
          <w:szCs w:val="22"/>
        </w:rPr>
        <w:t>:</w:t>
      </w:r>
    </w:p>
    <w:p>
      <w:pPr>
        <w:ind w:firstLine="709"/>
        <w:jc w:val="both"/>
        <w:rPr>
          <w:rFonts w:ascii="Times New Roman" w:hAnsi="Times New Roman"/>
          <w:b/>
          <w:sz w:val="22"/>
          <w:szCs w:val="22"/>
        </w:rPr>
      </w:pPr>
      <w:r>
        <w:rPr>
          <w:rFonts w:ascii="Times New Roman" w:hAnsi="Times New Roman"/>
          <w:b/>
          <w:sz w:val="22"/>
          <w:szCs w:val="22"/>
        </w:rPr>
        <w:t xml:space="preserve">11.1. Генеральным директором является: </w:t>
      </w:r>
    </w:p>
    <w:p>
      <w:pPr>
        <w:ind w:firstLine="709"/>
        <w:jc w:val="both"/>
        <w:rPr>
          <w:rFonts w:ascii="Times New Roman" w:hAnsi="Times New Roman"/>
          <w:b/>
          <w:sz w:val="22"/>
          <w:szCs w:val="22"/>
        </w:rPr>
      </w:pPr>
      <w:r>
        <w:rPr>
          <w:rFonts w:ascii="Times New Roman" w:hAnsi="Times New Roman"/>
          <w:b/>
          <w:sz w:val="22"/>
          <w:szCs w:val="22"/>
        </w:rPr>
        <w:t>Гуменюк Рафиля Равильевна</w:t>
      </w:r>
    </w:p>
    <w:p>
      <w:pPr>
        <w:ind w:firstLine="709"/>
        <w:jc w:val="both"/>
        <w:rPr>
          <w:rFonts w:ascii="Times New Roman" w:hAnsi="Times New Roman"/>
          <w:sz w:val="22"/>
          <w:szCs w:val="22"/>
        </w:rPr>
      </w:pPr>
      <w:r>
        <w:rPr>
          <w:rFonts w:ascii="Times New Roman" w:hAnsi="Times New Roman"/>
          <w:sz w:val="22"/>
          <w:szCs w:val="22"/>
        </w:rPr>
        <w:t>Год рождения – 1959</w:t>
      </w:r>
    </w:p>
    <w:p>
      <w:pPr>
        <w:ind w:firstLine="708"/>
        <w:jc w:val="both"/>
        <w:rPr>
          <w:rFonts w:ascii="Times New Roman" w:hAnsi="Times New Roman"/>
          <w:sz w:val="22"/>
          <w:szCs w:val="22"/>
        </w:rPr>
      </w:pPr>
      <w:r>
        <w:rPr>
          <w:rFonts w:ascii="Times New Roman" w:hAnsi="Times New Roman"/>
          <w:sz w:val="22"/>
          <w:szCs w:val="22"/>
        </w:rPr>
        <w:t>Сведения об образовании: высшее. В 1983 году окончила 2-й Московский государственный медицинский институт им.Пирогова по специальности биофизика.</w:t>
      </w:r>
    </w:p>
    <w:p>
      <w:pPr>
        <w:ind w:firstLine="709"/>
        <w:jc w:val="both"/>
        <w:rPr>
          <w:rFonts w:ascii="Times New Roman" w:hAnsi="Times New Roman"/>
          <w:sz w:val="22"/>
          <w:szCs w:val="22"/>
        </w:rPr>
      </w:pPr>
      <w:r>
        <w:rPr>
          <w:rFonts w:ascii="Times New Roman" w:hAnsi="Times New Roman"/>
          <w:sz w:val="22"/>
          <w:szCs w:val="22"/>
        </w:rPr>
        <w:t>Должности за последние 5 лет:</w:t>
      </w:r>
    </w:p>
    <w:p>
      <w:pPr>
        <w:ind w:firstLine="709"/>
        <w:jc w:val="both"/>
        <w:rPr>
          <w:rFonts w:ascii="Times New Roman" w:hAnsi="Times New Roman"/>
          <w:sz w:val="22"/>
          <w:szCs w:val="22"/>
        </w:rPr>
      </w:pPr>
      <w:r>
        <w:rPr>
          <w:rFonts w:ascii="Times New Roman" w:hAnsi="Times New Roman"/>
          <w:sz w:val="22"/>
          <w:szCs w:val="22"/>
        </w:rPr>
        <w:t>Период: 09.10.2008 – по настоящее время</w:t>
      </w:r>
    </w:p>
    <w:p>
      <w:pPr>
        <w:ind w:firstLine="709"/>
        <w:jc w:val="both"/>
        <w:rPr>
          <w:rFonts w:ascii="Times New Roman" w:hAnsi="Times New Roman"/>
          <w:sz w:val="22"/>
          <w:szCs w:val="22"/>
        </w:rPr>
      </w:pPr>
      <w:r>
        <w:rPr>
          <w:rFonts w:ascii="Times New Roman" w:hAnsi="Times New Roman"/>
          <w:sz w:val="22"/>
          <w:szCs w:val="22"/>
        </w:rPr>
        <w:t>Организация: ОАО «Тверская швейная фабрика»</w:t>
      </w:r>
    </w:p>
    <w:p>
      <w:pPr>
        <w:ind w:firstLine="709"/>
        <w:jc w:val="both"/>
        <w:rPr>
          <w:rFonts w:ascii="Times New Roman" w:hAnsi="Times New Roman"/>
          <w:sz w:val="22"/>
          <w:szCs w:val="22"/>
        </w:rPr>
      </w:pPr>
      <w:r>
        <w:rPr>
          <w:rFonts w:ascii="Times New Roman" w:hAnsi="Times New Roman"/>
          <w:sz w:val="22"/>
          <w:szCs w:val="22"/>
        </w:rPr>
        <w:t>Должность: генеральный директор.</w:t>
      </w:r>
    </w:p>
    <w:p>
      <w:pPr>
        <w:ind w:firstLine="709"/>
        <w:jc w:val="both"/>
        <w:rPr>
          <w:rFonts w:ascii="Times New Roman" w:hAnsi="Times New Roman"/>
          <w:sz w:val="22"/>
          <w:szCs w:val="22"/>
        </w:rPr>
      </w:pPr>
      <w:r>
        <w:rPr>
          <w:rFonts w:ascii="Times New Roman" w:hAnsi="Times New Roman"/>
          <w:sz w:val="22"/>
          <w:szCs w:val="22"/>
        </w:rPr>
        <w:t>Доля принадлежащих обыкновенных акций общества 0,0338%.</w:t>
      </w:r>
    </w:p>
    <w:p>
      <w:pPr>
        <w:ind w:firstLine="709"/>
        <w:jc w:val="both"/>
        <w:rPr>
          <w:rFonts w:ascii="Times New Roman" w:hAnsi="Times New Roman"/>
          <w:sz w:val="22"/>
          <w:szCs w:val="22"/>
        </w:rPr>
      </w:pPr>
      <w:r>
        <w:rPr>
          <w:rFonts w:ascii="Times New Roman" w:hAnsi="Times New Roman"/>
          <w:sz w:val="22"/>
          <w:szCs w:val="22"/>
        </w:rPr>
        <w:t>Доля участия в уставном капитале общества 0,0338%.</w:t>
      </w:r>
    </w:p>
    <w:p>
      <w:pPr>
        <w:ind w:firstLine="709"/>
        <w:jc w:val="both"/>
        <w:rPr>
          <w:rFonts w:ascii="Times New Roman" w:hAnsi="Times New Roman"/>
          <w:sz w:val="22"/>
          <w:szCs w:val="22"/>
          <w:highlight w:val="none"/>
        </w:rPr>
      </w:pPr>
      <w:r>
        <w:rPr>
          <w:rFonts w:ascii="Times New Roman" w:hAnsi="Times New Roman"/>
          <w:b/>
          <w:sz w:val="22"/>
          <w:szCs w:val="22"/>
          <w:highlight w:val="none"/>
        </w:rPr>
        <w:t>11.2. Сведения о сделках по приобретению или отчуждению акций акционерного общества лицом, занимающим должность единоличного исполнительного органа, которые имели место в течение отчетного года:</w:t>
      </w:r>
    </w:p>
    <w:p>
      <w:pPr>
        <w:ind w:firstLine="709"/>
        <w:jc w:val="both"/>
        <w:rPr>
          <w:rFonts w:hint="default" w:ascii="Times New Roman" w:hAnsi="Times New Roman"/>
          <w:sz w:val="22"/>
          <w:szCs w:val="22"/>
          <w:highlight w:val="none"/>
          <w:lang w:val="ru-RU"/>
        </w:rPr>
      </w:pPr>
      <w:r>
        <w:rPr>
          <w:rFonts w:ascii="Times New Roman" w:hAnsi="Times New Roman"/>
          <w:sz w:val="22"/>
          <w:szCs w:val="22"/>
          <w:highlight w:val="none"/>
        </w:rPr>
        <w:t>В течение отчетного года сделок, по приобретению или отчуждению акций акционерного общества лицом, занимающим должность (осуществляющим функции) единоличного исполнительного органа</w:t>
      </w:r>
      <w:r>
        <w:rPr>
          <w:rFonts w:hint="default" w:ascii="Times New Roman" w:hAnsi="Times New Roman"/>
          <w:sz w:val="22"/>
          <w:szCs w:val="22"/>
          <w:highlight w:val="none"/>
          <w:lang w:val="ru-RU"/>
        </w:rPr>
        <w:t xml:space="preserve"> не осуществлялось.</w:t>
      </w:r>
    </w:p>
    <w:p>
      <w:pPr>
        <w:ind w:firstLine="709"/>
        <w:jc w:val="both"/>
        <w:rPr>
          <w:rFonts w:ascii="Times New Roman" w:hAnsi="Times New Roman"/>
          <w:b/>
          <w:sz w:val="22"/>
          <w:szCs w:val="22"/>
        </w:rPr>
      </w:pPr>
      <w:r>
        <w:rPr>
          <w:rFonts w:ascii="Times New Roman" w:hAnsi="Times New Roman"/>
          <w:b/>
          <w:sz w:val="22"/>
          <w:szCs w:val="22"/>
        </w:rPr>
        <w:t>12. Основные положения политики акционерного общества в области вознаграждения и (или) компенсации расходов, а также сведения по каждому из органов управления акционерного общества с указанием размера всех видов вознаграждения.</w:t>
      </w:r>
    </w:p>
    <w:p>
      <w:pPr>
        <w:ind w:firstLine="709"/>
        <w:jc w:val="both"/>
        <w:rPr>
          <w:rFonts w:ascii="Times New Roman" w:hAnsi="Times New Roman"/>
          <w:b/>
          <w:sz w:val="22"/>
          <w:szCs w:val="22"/>
        </w:rPr>
      </w:pPr>
      <w:r>
        <w:rPr>
          <w:rFonts w:ascii="Times New Roman" w:hAnsi="Times New Roman"/>
          <w:b/>
          <w:sz w:val="22"/>
          <w:szCs w:val="22"/>
        </w:rPr>
        <w:t>12.1. Основные положения политики акционерного общества в области вознаграждения и (или) компенсации расходов в отношении органов управления общества.</w:t>
      </w:r>
    </w:p>
    <w:p>
      <w:pPr>
        <w:ind w:firstLine="709"/>
        <w:jc w:val="both"/>
        <w:rPr>
          <w:rFonts w:ascii="Times New Roman" w:hAnsi="Times New Roman"/>
          <w:sz w:val="22"/>
          <w:szCs w:val="22"/>
        </w:rPr>
      </w:pPr>
      <w:r>
        <w:rPr>
          <w:rFonts w:ascii="Times New Roman" w:hAnsi="Times New Roman"/>
          <w:sz w:val="22"/>
          <w:szCs w:val="22"/>
        </w:rPr>
        <w:t>В настоящее время общество не практикует выплату вознаграждений членам Совета директоров, хотя в дальнейшем такие выплаты не исключаются.</w:t>
      </w:r>
    </w:p>
    <w:p>
      <w:pPr>
        <w:ind w:firstLine="709"/>
        <w:jc w:val="both"/>
        <w:rPr>
          <w:rFonts w:ascii="Times New Roman" w:hAnsi="Times New Roman"/>
          <w:sz w:val="22"/>
          <w:szCs w:val="22"/>
        </w:rPr>
      </w:pPr>
      <w:r>
        <w:rPr>
          <w:rFonts w:ascii="Times New Roman" w:hAnsi="Times New Roman"/>
          <w:sz w:val="22"/>
          <w:szCs w:val="22"/>
        </w:rPr>
        <w:t>Единственным членом органов управления общества, который в течение 2021 года получал вознаграждение за выполнение управленческих функций, является единоличный исполнительный орган АО «Тверская швейная фабрика» -  генеральный директор Гуменюк Рафиля Равильевна.</w:t>
      </w:r>
    </w:p>
    <w:p>
      <w:pPr>
        <w:ind w:firstLine="709"/>
        <w:jc w:val="both"/>
        <w:rPr>
          <w:rFonts w:ascii="Times New Roman" w:hAnsi="Times New Roman"/>
          <w:b/>
          <w:sz w:val="22"/>
          <w:szCs w:val="22"/>
        </w:rPr>
      </w:pPr>
      <w:r>
        <w:rPr>
          <w:rFonts w:ascii="Times New Roman" w:hAnsi="Times New Roman"/>
          <w:b/>
          <w:sz w:val="22"/>
          <w:szCs w:val="22"/>
        </w:rPr>
        <w:t>12.2. Сведения по каждому из органов управления акционерного общества с указанием размера всех видов вознаграждения.</w:t>
      </w:r>
    </w:p>
    <w:p>
      <w:pPr>
        <w:ind w:firstLine="709"/>
        <w:jc w:val="both"/>
        <w:rPr>
          <w:rFonts w:ascii="Times New Roman" w:hAnsi="Times New Roman"/>
          <w:sz w:val="22"/>
          <w:szCs w:val="22"/>
        </w:rPr>
      </w:pPr>
      <w:r>
        <w:rPr>
          <w:rFonts w:ascii="Times New Roman" w:hAnsi="Times New Roman"/>
          <w:sz w:val="22"/>
          <w:szCs w:val="22"/>
        </w:rPr>
        <w:t>Вознаграждение единоличного исполнительного органа определяется как фиксированная сумма (ежемесячный оклад) в соответствии с трудовым договором. Единственным членом органов управления общества, который в течение 2021 года получал вознаграждение за выполнение управленческих функций, является единоличный исполнительный орган АО «Тверская швейная фабрика» -  генеральный директор Гуменюк Рафиля Равильевна.</w:t>
      </w:r>
    </w:p>
    <w:p>
      <w:pPr>
        <w:ind w:firstLine="709"/>
        <w:jc w:val="both"/>
        <w:rPr>
          <w:rFonts w:ascii="Times New Roman" w:hAnsi="Times New Roman"/>
          <w:sz w:val="22"/>
          <w:szCs w:val="22"/>
        </w:rPr>
      </w:pPr>
      <w:r>
        <w:rPr>
          <w:rFonts w:ascii="Times New Roman" w:hAnsi="Times New Roman"/>
          <w:sz w:val="22"/>
          <w:szCs w:val="22"/>
        </w:rPr>
        <w:t>Вознаграждение единоличного исполнительного органа определяется как фиксированная сумма (ежемесячный оклад) в соответствии с трудовым договором.</w:t>
      </w:r>
    </w:p>
    <w:p>
      <w:pPr>
        <w:ind w:firstLine="709"/>
        <w:jc w:val="both"/>
        <w:rPr>
          <w:rFonts w:ascii="Times New Roman" w:hAnsi="Times New Roman"/>
          <w:b/>
          <w:sz w:val="22"/>
          <w:szCs w:val="22"/>
        </w:rPr>
      </w:pPr>
      <w:r>
        <w:rPr>
          <w:rFonts w:ascii="Times New Roman" w:hAnsi="Times New Roman"/>
          <w:b/>
          <w:sz w:val="22"/>
          <w:szCs w:val="22"/>
        </w:rPr>
        <w:t>13. Сведения (отчет) о соблюдении акционерным обществом принципов и рекомендаций Кодекса корпоративного управления, рекомендованного к применению Банком России.</w:t>
      </w:r>
    </w:p>
    <w:p>
      <w:pPr>
        <w:ind w:firstLine="709"/>
        <w:jc w:val="both"/>
        <w:rPr>
          <w:rFonts w:ascii="Times New Roman" w:hAnsi="Times New Roman"/>
          <w:sz w:val="22"/>
          <w:szCs w:val="22"/>
        </w:rPr>
      </w:pPr>
      <w:r>
        <w:rPr>
          <w:rFonts w:ascii="Times New Roman" w:hAnsi="Times New Roman"/>
          <w:sz w:val="22"/>
          <w:szCs w:val="22"/>
        </w:rPr>
        <w:t>Обществом официально не утвержден кодекс корпоративного поведения или иной аналогичный документ, однако АО «Тверская швейная фабрика» обеспечивает акционерам все возможности по участию в управлении обществом и ознакомлению с информацией о деятельности общества в соответствии с Федеральным Законом «Об акционерных обществах», Федеральным Законом «О рынке ценных бумаг» и нормативными правовыми актами федерального органа исполнительной власти по рынку ценных бумаг.</w:t>
      </w:r>
    </w:p>
    <w:p>
      <w:pPr>
        <w:ind w:firstLine="709"/>
        <w:jc w:val="both"/>
        <w:rPr>
          <w:rFonts w:ascii="Times New Roman" w:hAnsi="Times New Roman"/>
          <w:sz w:val="22"/>
          <w:szCs w:val="22"/>
        </w:rPr>
      </w:pPr>
      <w:r>
        <w:rPr>
          <w:rFonts w:ascii="Times New Roman" w:hAnsi="Times New Roman"/>
          <w:sz w:val="22"/>
          <w:szCs w:val="22"/>
        </w:rPr>
        <w:t>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 заинтересованного в защите прав и законных интересов своих акционеров.</w:t>
      </w:r>
      <w:r>
        <w:rPr>
          <w:rFonts w:ascii="Times New Roman" w:hAnsi="Times New Roman"/>
          <w:sz w:val="22"/>
          <w:szCs w:val="22"/>
        </w:rPr>
        <w:cr/>
      </w:r>
    </w:p>
    <w:p>
      <w:pPr>
        <w:ind w:firstLine="709"/>
        <w:jc w:val="both"/>
        <w:rPr>
          <w:rFonts w:ascii="Times New Roman" w:hAnsi="Times New Roman"/>
          <w:sz w:val="22"/>
          <w:szCs w:val="22"/>
        </w:rPr>
      </w:pPr>
      <w:r>
        <w:rPr>
          <w:rFonts w:ascii="Times New Roman" w:hAnsi="Times New Roman"/>
          <w:sz w:val="22"/>
          <w:szCs w:val="22"/>
        </w:rPr>
        <w:t>Органы управления осуществляют свои функции, следуя принципам, рекомендованным в Кодексе корпоративного поведения, основным из которых является строгая защита прав акционеров.</w:t>
      </w:r>
    </w:p>
    <w:p>
      <w:pPr>
        <w:ind w:firstLine="709"/>
        <w:jc w:val="both"/>
        <w:rPr>
          <w:rFonts w:ascii="Times New Roman" w:hAnsi="Times New Roman"/>
          <w:sz w:val="22"/>
          <w:szCs w:val="22"/>
        </w:rPr>
      </w:pPr>
      <w:r>
        <w:rPr>
          <w:rFonts w:ascii="Times New Roman" w:hAnsi="Times New Roman"/>
          <w:sz w:val="22"/>
          <w:szCs w:val="22"/>
        </w:rPr>
        <w:t>Акционеры имеют право участвовать в управлении акционерным обществом путем принятия решений по наиболее важным вопросам деятельности общества на общем собрании акционеров.</w:t>
      </w:r>
    </w:p>
    <w:p>
      <w:pPr>
        <w:ind w:firstLine="709"/>
        <w:jc w:val="both"/>
        <w:rPr>
          <w:rFonts w:ascii="Times New Roman" w:hAnsi="Times New Roman"/>
          <w:sz w:val="22"/>
          <w:szCs w:val="22"/>
        </w:rPr>
      </w:pPr>
      <w:r>
        <w:rPr>
          <w:rFonts w:ascii="Times New Roman" w:hAnsi="Times New Roman"/>
          <w:sz w:val="22"/>
          <w:szCs w:val="22"/>
        </w:rPr>
        <w:t>Акционерам предоставлено право на регулярное и своевременное получение информации о деятельности общества. Устав общества определяет место публикации информации, затрагивающей права акционеров, в СМИ – еженедельник «Афанасий-биржа». В соответствии с требованиями действующего законодательства , обществом регулярно раскрываются годовой отчет, годовая бухгалтерская отчетность, аудиторское заключение, уставные документы общества.</w:t>
      </w:r>
    </w:p>
    <w:p>
      <w:pPr>
        <w:spacing w:before="20" w:after="40"/>
        <w:ind w:firstLine="709"/>
        <w:jc w:val="both"/>
        <w:rPr>
          <w:rFonts w:ascii="Times New Roman" w:hAnsi="Times New Roman"/>
          <w:sz w:val="22"/>
          <w:szCs w:val="22"/>
        </w:rPr>
      </w:pPr>
      <w:r>
        <w:rPr>
          <w:rFonts w:ascii="Times New Roman" w:hAnsi="Times New Roman"/>
          <w:sz w:val="22"/>
          <w:szCs w:val="22"/>
        </w:rPr>
        <w:t xml:space="preserve">Информация об обществе оперативно размещается на странице общества в сети Интернет по адресу:  </w:t>
      </w:r>
      <w:r>
        <w:fldChar w:fldCharType="begin"/>
      </w:r>
      <w:r>
        <w:instrText xml:space="preserve"> HYPERLINK </w:instrText>
      </w:r>
      <w:r>
        <w:fldChar w:fldCharType="separate"/>
      </w:r>
      <w:r>
        <w:rPr>
          <w:rStyle w:val="9"/>
          <w:rFonts w:ascii="Times New Roman" w:hAnsi="Times New Roman"/>
          <w:color w:val="auto"/>
          <w:sz w:val="22"/>
          <w:szCs w:val="22"/>
          <w:lang w:val="en-US"/>
        </w:rPr>
        <w:t>http</w:t>
      </w:r>
      <w:r>
        <w:rPr>
          <w:rStyle w:val="9"/>
          <w:rFonts w:ascii="Times New Roman" w:hAnsi="Times New Roman"/>
          <w:color w:val="auto"/>
          <w:sz w:val="22"/>
          <w:szCs w:val="22"/>
        </w:rPr>
        <w:t>://</w:t>
      </w:r>
      <w:r>
        <w:rPr>
          <w:rStyle w:val="9"/>
          <w:rFonts w:ascii="Times New Roman" w:hAnsi="Times New Roman"/>
          <w:color w:val="auto"/>
          <w:sz w:val="22"/>
          <w:szCs w:val="22"/>
          <w:lang w:val="en-US"/>
        </w:rPr>
        <w:t>www</w:t>
      </w:r>
      <w:r>
        <w:rPr>
          <w:rStyle w:val="9"/>
          <w:rFonts w:ascii="Times New Roman" w:hAnsi="Times New Roman"/>
          <w:color w:val="auto"/>
          <w:sz w:val="22"/>
          <w:szCs w:val="22"/>
        </w:rPr>
        <w:t xml:space="preserve">. </w:t>
      </w:r>
      <w:r>
        <w:rPr>
          <w:rStyle w:val="9"/>
          <w:rFonts w:ascii="Times New Roman" w:hAnsi="Times New Roman"/>
          <w:color w:val="auto"/>
          <w:sz w:val="22"/>
          <w:szCs w:val="22"/>
          <w:lang w:val="en-US"/>
        </w:rPr>
        <w:t>e</w:t>
      </w:r>
      <w:r>
        <w:rPr>
          <w:rStyle w:val="9"/>
          <w:rFonts w:ascii="Times New Roman" w:hAnsi="Times New Roman"/>
          <w:color w:val="auto"/>
          <w:sz w:val="22"/>
          <w:szCs w:val="22"/>
        </w:rPr>
        <w:t>-</w:t>
      </w:r>
      <w:r>
        <w:rPr>
          <w:rStyle w:val="9"/>
          <w:rFonts w:ascii="Times New Roman" w:hAnsi="Times New Roman"/>
          <w:color w:val="auto"/>
          <w:sz w:val="22"/>
          <w:szCs w:val="22"/>
          <w:lang w:val="en-US"/>
        </w:rPr>
        <w:t>disclosure</w:t>
      </w:r>
      <w:r>
        <w:rPr>
          <w:rStyle w:val="9"/>
          <w:rFonts w:ascii="Times New Roman" w:hAnsi="Times New Roman"/>
          <w:color w:val="auto"/>
          <w:sz w:val="22"/>
          <w:szCs w:val="22"/>
        </w:rPr>
        <w:t>.</w:t>
      </w:r>
      <w:r>
        <w:rPr>
          <w:rStyle w:val="9"/>
          <w:rFonts w:ascii="Times New Roman" w:hAnsi="Times New Roman"/>
          <w:color w:val="auto"/>
          <w:sz w:val="22"/>
          <w:szCs w:val="22"/>
          <w:lang w:val="en-US"/>
        </w:rPr>
        <w:t>ru</w:t>
      </w:r>
      <w:r>
        <w:rPr>
          <w:rStyle w:val="9"/>
          <w:rFonts w:ascii="Times New Roman" w:hAnsi="Times New Roman"/>
          <w:color w:val="auto"/>
          <w:sz w:val="22"/>
          <w:szCs w:val="22"/>
        </w:rPr>
        <w:t>/</w:t>
      </w:r>
      <w:r>
        <w:rPr>
          <w:rStyle w:val="9"/>
          <w:rFonts w:ascii="Times New Roman" w:hAnsi="Times New Roman"/>
          <w:color w:val="auto"/>
          <w:sz w:val="22"/>
          <w:szCs w:val="22"/>
          <w:lang w:val="en-US"/>
        </w:rPr>
        <w:t>portal</w:t>
      </w:r>
      <w:r>
        <w:rPr>
          <w:rStyle w:val="9"/>
          <w:rFonts w:ascii="Times New Roman" w:hAnsi="Times New Roman"/>
          <w:color w:val="auto"/>
          <w:sz w:val="22"/>
          <w:szCs w:val="22"/>
        </w:rPr>
        <w:t>/</w:t>
      </w:r>
      <w:r>
        <w:rPr>
          <w:rStyle w:val="9"/>
          <w:rFonts w:ascii="Times New Roman" w:hAnsi="Times New Roman"/>
          <w:color w:val="auto"/>
          <w:sz w:val="22"/>
          <w:szCs w:val="22"/>
          <w:lang w:val="en-US"/>
        </w:rPr>
        <w:t>company</w:t>
      </w:r>
      <w:r>
        <w:rPr>
          <w:rStyle w:val="9"/>
          <w:rFonts w:ascii="Times New Roman" w:hAnsi="Times New Roman"/>
          <w:color w:val="auto"/>
          <w:sz w:val="22"/>
          <w:szCs w:val="22"/>
        </w:rPr>
        <w:t>.</w:t>
      </w:r>
      <w:r>
        <w:rPr>
          <w:rStyle w:val="9"/>
          <w:rFonts w:ascii="Times New Roman" w:hAnsi="Times New Roman"/>
          <w:color w:val="auto"/>
          <w:sz w:val="22"/>
          <w:szCs w:val="22"/>
          <w:lang w:val="en-US"/>
        </w:rPr>
        <w:t>aspx</w:t>
      </w:r>
      <w:r>
        <w:rPr>
          <w:rStyle w:val="9"/>
          <w:rFonts w:ascii="Times New Roman" w:hAnsi="Times New Roman"/>
          <w:color w:val="auto"/>
          <w:sz w:val="22"/>
          <w:szCs w:val="22"/>
        </w:rPr>
        <w:t>?</w:t>
      </w:r>
      <w:r>
        <w:rPr>
          <w:rStyle w:val="9"/>
          <w:rFonts w:ascii="Times New Roman" w:hAnsi="Times New Roman"/>
          <w:color w:val="auto"/>
          <w:sz w:val="22"/>
          <w:szCs w:val="22"/>
          <w:lang w:val="en-US"/>
        </w:rPr>
        <w:t>id</w:t>
      </w:r>
      <w:r>
        <w:rPr>
          <w:rStyle w:val="9"/>
          <w:rFonts w:ascii="Times New Roman" w:hAnsi="Times New Roman"/>
          <w:color w:val="auto"/>
          <w:sz w:val="22"/>
          <w:szCs w:val="22"/>
        </w:rPr>
        <w:t>=26617</w:t>
      </w:r>
      <w:r>
        <w:rPr>
          <w:rStyle w:val="9"/>
          <w:rFonts w:ascii="Times New Roman" w:hAnsi="Times New Roman"/>
          <w:color w:val="auto"/>
          <w:sz w:val="22"/>
          <w:szCs w:val="22"/>
        </w:rPr>
        <w:fldChar w:fldCharType="end"/>
      </w:r>
      <w:r>
        <w:rPr>
          <w:rFonts w:ascii="Times New Roman" w:hAnsi="Times New Roman"/>
          <w:sz w:val="22"/>
          <w:szCs w:val="22"/>
        </w:rPr>
        <w:t>.</w:t>
      </w:r>
    </w:p>
    <w:p>
      <w:pPr>
        <w:pStyle w:val="52"/>
        <w:widowControl/>
        <w:ind w:firstLine="709"/>
        <w:jc w:val="both"/>
        <w:rPr>
          <w:rFonts w:ascii="Times New Roman" w:hAnsi="Times New Roman"/>
          <w:b w:val="0"/>
          <w:sz w:val="22"/>
          <w:szCs w:val="22"/>
        </w:rPr>
      </w:pPr>
      <w:r>
        <w:rPr>
          <w:rFonts w:ascii="Times New Roman" w:hAnsi="Times New Roman"/>
          <w:b w:val="0"/>
          <w:sz w:val="22"/>
          <w:szCs w:val="22"/>
        </w:rPr>
        <w:t>В соответствии с Федеральным законом от 22.04.1996 № 39-ФЗ «О рынке ценных бумаг»,  с Положением Банка России от 30.12.2014 № 454-П «О раскрытии информации эмитентами эмиссионных ценных бумаг» до всех заинтересованных лиц регулярно доводится информация.</w:t>
      </w:r>
    </w:p>
    <w:p>
      <w:pPr>
        <w:ind w:firstLine="709"/>
        <w:jc w:val="both"/>
        <w:rPr>
          <w:rFonts w:ascii="Times New Roman" w:hAnsi="Times New Roman"/>
          <w:sz w:val="22"/>
          <w:szCs w:val="22"/>
        </w:rPr>
      </w:pPr>
      <w:r>
        <w:rPr>
          <w:rFonts w:ascii="Times New Roman" w:hAnsi="Times New Roman"/>
          <w:sz w:val="22"/>
          <w:szCs w:val="22"/>
        </w:rPr>
        <w:t>В соответствии с данным Приказом общество зарегистрировалось на ленте новостей агентства «Интерфакс.</w:t>
      </w:r>
    </w:p>
    <w:p>
      <w:pPr>
        <w:ind w:firstLine="709"/>
        <w:jc w:val="both"/>
        <w:rPr>
          <w:rFonts w:ascii="Times New Roman" w:hAnsi="Times New Roman"/>
          <w:sz w:val="22"/>
          <w:szCs w:val="22"/>
        </w:rPr>
      </w:pPr>
      <w:r>
        <w:rPr>
          <w:rFonts w:ascii="Times New Roman" w:hAnsi="Times New Roman"/>
          <w:sz w:val="22"/>
          <w:szCs w:val="22"/>
        </w:rPr>
        <w:t>Акционерам обеспечивается право на участие в распределении прибыли путем принятия ими решения о распределении прибыли на годовом общем собрании акционеров.</w:t>
      </w:r>
    </w:p>
    <w:p>
      <w:pPr>
        <w:ind w:firstLine="709"/>
        <w:jc w:val="both"/>
        <w:rPr>
          <w:rFonts w:ascii="Times New Roman" w:hAnsi="Times New Roman"/>
          <w:b/>
          <w:sz w:val="22"/>
          <w:szCs w:val="22"/>
        </w:rPr>
      </w:pPr>
      <w:r>
        <w:rPr>
          <w:rFonts w:ascii="Times New Roman" w:hAnsi="Times New Roman"/>
          <w:b/>
          <w:sz w:val="22"/>
          <w:szCs w:val="22"/>
        </w:rPr>
        <w:t>14. Иная информация, предусмотренная уставом или внутренним документом акционерного общества.</w:t>
      </w:r>
    </w:p>
    <w:p>
      <w:pPr>
        <w:ind w:firstLine="709"/>
        <w:jc w:val="both"/>
        <w:rPr>
          <w:rFonts w:ascii="Times New Roman" w:hAnsi="Times New Roman"/>
          <w:b/>
          <w:sz w:val="22"/>
          <w:szCs w:val="22"/>
        </w:rPr>
      </w:pPr>
      <w:r>
        <w:rPr>
          <w:rFonts w:ascii="Times New Roman" w:hAnsi="Times New Roman"/>
          <w:b/>
          <w:sz w:val="22"/>
          <w:szCs w:val="22"/>
        </w:rPr>
        <w:t>Сведения об обществе:</w:t>
      </w:r>
    </w:p>
    <w:p>
      <w:pPr>
        <w:ind w:firstLine="708"/>
        <w:jc w:val="both"/>
        <w:rPr>
          <w:rFonts w:ascii="Times New Roman" w:hAnsi="Times New Roman"/>
          <w:sz w:val="22"/>
          <w:szCs w:val="22"/>
        </w:rPr>
      </w:pPr>
      <w:r>
        <w:rPr>
          <w:rFonts w:ascii="Times New Roman" w:hAnsi="Times New Roman"/>
          <w:sz w:val="22"/>
          <w:szCs w:val="22"/>
        </w:rPr>
        <w:t xml:space="preserve">Полное фирменное наименование: </w:t>
      </w:r>
      <w:r>
        <w:rPr>
          <w:rFonts w:ascii="Times New Roman" w:hAnsi="Times New Roman"/>
          <w:sz w:val="22"/>
          <w:szCs w:val="22"/>
          <w:lang w:val="ru-RU"/>
        </w:rPr>
        <w:t>А</w:t>
      </w:r>
      <w:r>
        <w:rPr>
          <w:rFonts w:ascii="Times New Roman" w:hAnsi="Times New Roman"/>
          <w:sz w:val="22"/>
          <w:szCs w:val="22"/>
        </w:rPr>
        <w:t>кционерное общество «Тверская швейная фабрика».</w:t>
      </w:r>
    </w:p>
    <w:p>
      <w:pPr>
        <w:ind w:firstLine="708"/>
        <w:jc w:val="both"/>
        <w:rPr>
          <w:rFonts w:ascii="Times New Roman" w:hAnsi="Times New Roman"/>
          <w:sz w:val="22"/>
          <w:szCs w:val="22"/>
        </w:rPr>
      </w:pPr>
      <w:r>
        <w:rPr>
          <w:rFonts w:ascii="Times New Roman" w:hAnsi="Times New Roman"/>
          <w:sz w:val="22"/>
          <w:szCs w:val="22"/>
        </w:rPr>
        <w:t xml:space="preserve">Сокращенное фирменное наименование: </w:t>
      </w:r>
      <w:bookmarkStart w:id="0" w:name="_GoBack"/>
      <w:bookmarkEnd w:id="0"/>
      <w:r>
        <w:rPr>
          <w:rFonts w:ascii="Times New Roman" w:hAnsi="Times New Roman"/>
          <w:sz w:val="22"/>
          <w:szCs w:val="22"/>
        </w:rPr>
        <w:t>АО «Тверская швейная фабрика»</w:t>
      </w:r>
    </w:p>
    <w:p>
      <w:pPr>
        <w:ind w:firstLine="709"/>
        <w:jc w:val="both"/>
        <w:rPr>
          <w:rFonts w:ascii="Times New Roman" w:hAnsi="Times New Roman"/>
          <w:sz w:val="22"/>
          <w:szCs w:val="22"/>
        </w:rPr>
      </w:pPr>
      <w:r>
        <w:rPr>
          <w:rFonts w:ascii="Times New Roman" w:hAnsi="Times New Roman"/>
          <w:sz w:val="22"/>
          <w:szCs w:val="22"/>
        </w:rPr>
        <w:t>Адрес: 170034, г. Тверь, проспект Победы, дом 14</w:t>
      </w:r>
    </w:p>
    <w:p>
      <w:pPr>
        <w:ind w:firstLine="709"/>
        <w:jc w:val="both"/>
        <w:rPr>
          <w:rFonts w:ascii="Times New Roman" w:hAnsi="Times New Roman"/>
          <w:sz w:val="22"/>
          <w:szCs w:val="22"/>
        </w:rPr>
      </w:pPr>
      <w:r>
        <w:rPr>
          <w:rFonts w:ascii="Times New Roman" w:hAnsi="Times New Roman"/>
          <w:sz w:val="22"/>
          <w:szCs w:val="22"/>
        </w:rPr>
        <w:t>Телефон: (8822) 58-15-82</w:t>
      </w:r>
    </w:p>
    <w:p>
      <w:pPr>
        <w:ind w:firstLine="709"/>
        <w:jc w:val="both"/>
        <w:rPr>
          <w:rFonts w:ascii="Times New Roman" w:hAnsi="Times New Roman"/>
          <w:sz w:val="22"/>
          <w:szCs w:val="22"/>
        </w:rPr>
      </w:pPr>
      <w:r>
        <w:rPr>
          <w:rFonts w:ascii="Times New Roman" w:hAnsi="Times New Roman"/>
          <w:sz w:val="22"/>
          <w:szCs w:val="22"/>
        </w:rPr>
        <w:t>Факс: (8822) 58-15-82</w:t>
      </w:r>
    </w:p>
    <w:p>
      <w:pPr>
        <w:ind w:firstLine="709"/>
        <w:jc w:val="both"/>
        <w:rPr>
          <w:rFonts w:ascii="Times New Roman" w:hAnsi="Times New Roman"/>
          <w:sz w:val="22"/>
          <w:szCs w:val="22"/>
        </w:rPr>
      </w:pPr>
      <w:r>
        <w:rPr>
          <w:rFonts w:ascii="Times New Roman" w:hAnsi="Times New Roman"/>
          <w:bCs/>
          <w:sz w:val="22"/>
          <w:szCs w:val="22"/>
          <w:lang w:val="en-US"/>
        </w:rPr>
        <w:t>E</w:t>
      </w:r>
      <w:r>
        <w:rPr>
          <w:rFonts w:ascii="Times New Roman" w:hAnsi="Times New Roman"/>
          <w:bCs/>
          <w:sz w:val="22"/>
          <w:szCs w:val="22"/>
        </w:rPr>
        <w:t>-</w:t>
      </w:r>
      <w:r>
        <w:rPr>
          <w:rFonts w:ascii="Times New Roman" w:hAnsi="Times New Roman"/>
          <w:bCs/>
          <w:sz w:val="22"/>
          <w:szCs w:val="22"/>
          <w:lang w:val="en-US"/>
        </w:rPr>
        <w:t>mail</w:t>
      </w:r>
      <w:r>
        <w:rPr>
          <w:rFonts w:ascii="Times New Roman" w:hAnsi="Times New Roman"/>
          <w:bCs/>
          <w:sz w:val="22"/>
          <w:szCs w:val="22"/>
        </w:rPr>
        <w:t>:</w:t>
      </w:r>
      <w:r>
        <w:fldChar w:fldCharType="begin"/>
      </w:r>
      <w:r>
        <w:instrText xml:space="preserve"> HYPERLINK "mailto:inf@tvsf.ru" </w:instrText>
      </w:r>
      <w:r>
        <w:fldChar w:fldCharType="separate"/>
      </w:r>
      <w:r>
        <w:rPr>
          <w:rStyle w:val="9"/>
          <w:rFonts w:ascii="Times New Roman" w:hAnsi="Times New Roman"/>
          <w:color w:val="auto"/>
          <w:sz w:val="22"/>
          <w:szCs w:val="22"/>
          <w:lang w:val="en-US"/>
        </w:rPr>
        <w:t>inf</w:t>
      </w:r>
      <w:r>
        <w:rPr>
          <w:rStyle w:val="9"/>
          <w:rFonts w:ascii="Times New Roman" w:hAnsi="Times New Roman"/>
          <w:color w:val="auto"/>
          <w:sz w:val="22"/>
          <w:szCs w:val="22"/>
        </w:rPr>
        <w:t>1@</w:t>
      </w:r>
      <w:r>
        <w:rPr>
          <w:rStyle w:val="9"/>
          <w:rFonts w:ascii="Times New Roman" w:hAnsi="Times New Roman"/>
          <w:color w:val="auto"/>
          <w:sz w:val="22"/>
          <w:szCs w:val="22"/>
          <w:lang w:val="en-US"/>
        </w:rPr>
        <w:t>tvsf</w:t>
      </w:r>
      <w:r>
        <w:rPr>
          <w:rStyle w:val="9"/>
          <w:rFonts w:ascii="Times New Roman" w:hAnsi="Times New Roman"/>
          <w:color w:val="auto"/>
          <w:sz w:val="22"/>
          <w:szCs w:val="22"/>
        </w:rPr>
        <w:t>.</w:t>
      </w:r>
      <w:r>
        <w:rPr>
          <w:rStyle w:val="9"/>
          <w:rFonts w:ascii="Times New Roman" w:hAnsi="Times New Roman"/>
          <w:color w:val="auto"/>
          <w:sz w:val="22"/>
          <w:szCs w:val="22"/>
          <w:lang w:val="en-US"/>
        </w:rPr>
        <w:t>ru</w:t>
      </w:r>
      <w:r>
        <w:rPr>
          <w:rStyle w:val="9"/>
          <w:rFonts w:ascii="Times New Roman" w:hAnsi="Times New Roman"/>
          <w:color w:val="auto"/>
          <w:sz w:val="22"/>
          <w:szCs w:val="22"/>
          <w:lang w:val="en-US"/>
        </w:rPr>
        <w:fldChar w:fldCharType="end"/>
      </w:r>
    </w:p>
    <w:p>
      <w:pPr>
        <w:spacing w:before="20" w:after="40"/>
        <w:ind w:firstLine="709"/>
        <w:jc w:val="both"/>
        <w:rPr>
          <w:rFonts w:ascii="Times New Roman" w:hAnsi="Times New Roman"/>
          <w:sz w:val="22"/>
          <w:szCs w:val="22"/>
        </w:rPr>
      </w:pPr>
      <w:r>
        <w:rPr>
          <w:rFonts w:ascii="Times New Roman" w:hAnsi="Times New Roman"/>
          <w:sz w:val="22"/>
          <w:szCs w:val="22"/>
        </w:rPr>
        <w:t xml:space="preserve">Веб-сайт в сети Интернет: </w:t>
      </w:r>
      <w:r>
        <w:fldChar w:fldCharType="begin"/>
      </w:r>
      <w:r>
        <w:instrText xml:space="preserve"> HYPERLINK </w:instrText>
      </w:r>
      <w:r>
        <w:fldChar w:fldCharType="separate"/>
      </w:r>
      <w:r>
        <w:rPr>
          <w:rStyle w:val="9"/>
          <w:rFonts w:ascii="Times New Roman" w:hAnsi="Times New Roman"/>
          <w:color w:val="auto"/>
          <w:sz w:val="22"/>
          <w:szCs w:val="22"/>
          <w:lang w:val="en-US"/>
        </w:rPr>
        <w:t>http</w:t>
      </w:r>
      <w:r>
        <w:rPr>
          <w:rStyle w:val="9"/>
          <w:rFonts w:ascii="Times New Roman" w:hAnsi="Times New Roman"/>
          <w:color w:val="auto"/>
          <w:sz w:val="22"/>
          <w:szCs w:val="22"/>
        </w:rPr>
        <w:t>://</w:t>
      </w:r>
      <w:r>
        <w:rPr>
          <w:rStyle w:val="9"/>
          <w:rFonts w:ascii="Times New Roman" w:hAnsi="Times New Roman"/>
          <w:color w:val="auto"/>
          <w:sz w:val="22"/>
          <w:szCs w:val="22"/>
          <w:lang w:val="en-US"/>
        </w:rPr>
        <w:t>www</w:t>
      </w:r>
      <w:r>
        <w:rPr>
          <w:rStyle w:val="9"/>
          <w:rFonts w:ascii="Times New Roman" w:hAnsi="Times New Roman"/>
          <w:color w:val="auto"/>
          <w:sz w:val="22"/>
          <w:szCs w:val="22"/>
        </w:rPr>
        <w:t xml:space="preserve">. </w:t>
      </w:r>
      <w:r>
        <w:rPr>
          <w:rStyle w:val="9"/>
          <w:rFonts w:ascii="Times New Roman" w:hAnsi="Times New Roman"/>
          <w:color w:val="auto"/>
          <w:sz w:val="22"/>
          <w:szCs w:val="22"/>
          <w:lang w:val="en-US"/>
        </w:rPr>
        <w:t>e</w:t>
      </w:r>
      <w:r>
        <w:rPr>
          <w:rStyle w:val="9"/>
          <w:rFonts w:ascii="Times New Roman" w:hAnsi="Times New Roman"/>
          <w:color w:val="auto"/>
          <w:sz w:val="22"/>
          <w:szCs w:val="22"/>
        </w:rPr>
        <w:t>-</w:t>
      </w:r>
      <w:r>
        <w:rPr>
          <w:rStyle w:val="9"/>
          <w:rFonts w:ascii="Times New Roman" w:hAnsi="Times New Roman"/>
          <w:color w:val="auto"/>
          <w:sz w:val="22"/>
          <w:szCs w:val="22"/>
          <w:lang w:val="en-US"/>
        </w:rPr>
        <w:t>disclosure</w:t>
      </w:r>
      <w:r>
        <w:rPr>
          <w:rStyle w:val="9"/>
          <w:rFonts w:ascii="Times New Roman" w:hAnsi="Times New Roman"/>
          <w:color w:val="auto"/>
          <w:sz w:val="22"/>
          <w:szCs w:val="22"/>
        </w:rPr>
        <w:t>.</w:t>
      </w:r>
      <w:r>
        <w:rPr>
          <w:rStyle w:val="9"/>
          <w:rFonts w:ascii="Times New Roman" w:hAnsi="Times New Roman"/>
          <w:color w:val="auto"/>
          <w:sz w:val="22"/>
          <w:szCs w:val="22"/>
          <w:lang w:val="en-US"/>
        </w:rPr>
        <w:t>ru</w:t>
      </w:r>
      <w:r>
        <w:rPr>
          <w:rStyle w:val="9"/>
          <w:rFonts w:ascii="Times New Roman" w:hAnsi="Times New Roman"/>
          <w:color w:val="auto"/>
          <w:sz w:val="22"/>
          <w:szCs w:val="22"/>
        </w:rPr>
        <w:t>/</w:t>
      </w:r>
      <w:r>
        <w:rPr>
          <w:rStyle w:val="9"/>
          <w:rFonts w:ascii="Times New Roman" w:hAnsi="Times New Roman"/>
          <w:color w:val="auto"/>
          <w:sz w:val="22"/>
          <w:szCs w:val="22"/>
          <w:lang w:val="en-US"/>
        </w:rPr>
        <w:t>portal</w:t>
      </w:r>
      <w:r>
        <w:rPr>
          <w:rStyle w:val="9"/>
          <w:rFonts w:ascii="Times New Roman" w:hAnsi="Times New Roman"/>
          <w:color w:val="auto"/>
          <w:sz w:val="22"/>
          <w:szCs w:val="22"/>
        </w:rPr>
        <w:t>/</w:t>
      </w:r>
      <w:r>
        <w:rPr>
          <w:rStyle w:val="9"/>
          <w:rFonts w:ascii="Times New Roman" w:hAnsi="Times New Roman"/>
          <w:color w:val="auto"/>
          <w:sz w:val="22"/>
          <w:szCs w:val="22"/>
          <w:lang w:val="en-US"/>
        </w:rPr>
        <w:t>company</w:t>
      </w:r>
      <w:r>
        <w:rPr>
          <w:rStyle w:val="9"/>
          <w:rFonts w:ascii="Times New Roman" w:hAnsi="Times New Roman"/>
          <w:color w:val="auto"/>
          <w:sz w:val="22"/>
          <w:szCs w:val="22"/>
        </w:rPr>
        <w:t>.</w:t>
      </w:r>
      <w:r>
        <w:rPr>
          <w:rStyle w:val="9"/>
          <w:rFonts w:ascii="Times New Roman" w:hAnsi="Times New Roman"/>
          <w:color w:val="auto"/>
          <w:sz w:val="22"/>
          <w:szCs w:val="22"/>
          <w:lang w:val="en-US"/>
        </w:rPr>
        <w:t>aspx</w:t>
      </w:r>
      <w:r>
        <w:rPr>
          <w:rStyle w:val="9"/>
          <w:rFonts w:ascii="Times New Roman" w:hAnsi="Times New Roman"/>
          <w:color w:val="auto"/>
          <w:sz w:val="22"/>
          <w:szCs w:val="22"/>
        </w:rPr>
        <w:t>?</w:t>
      </w:r>
      <w:r>
        <w:rPr>
          <w:rStyle w:val="9"/>
          <w:rFonts w:ascii="Times New Roman" w:hAnsi="Times New Roman"/>
          <w:color w:val="auto"/>
          <w:sz w:val="22"/>
          <w:szCs w:val="22"/>
          <w:lang w:val="en-US"/>
        </w:rPr>
        <w:t>id</w:t>
      </w:r>
      <w:r>
        <w:rPr>
          <w:rStyle w:val="9"/>
          <w:rFonts w:ascii="Times New Roman" w:hAnsi="Times New Roman"/>
          <w:color w:val="auto"/>
          <w:sz w:val="22"/>
          <w:szCs w:val="22"/>
        </w:rPr>
        <w:t>=26617</w:t>
      </w:r>
      <w:r>
        <w:rPr>
          <w:rStyle w:val="9"/>
          <w:rFonts w:ascii="Times New Roman" w:hAnsi="Times New Roman"/>
          <w:color w:val="auto"/>
          <w:sz w:val="22"/>
          <w:szCs w:val="22"/>
        </w:rPr>
        <w:fldChar w:fldCharType="end"/>
      </w:r>
    </w:p>
    <w:p>
      <w:pPr>
        <w:ind w:firstLine="709"/>
        <w:jc w:val="both"/>
        <w:rPr>
          <w:rFonts w:ascii="Times New Roman" w:hAnsi="Times New Roman"/>
          <w:sz w:val="22"/>
          <w:szCs w:val="22"/>
        </w:rPr>
      </w:pPr>
      <w:r>
        <w:rPr>
          <w:rFonts w:ascii="Times New Roman" w:hAnsi="Times New Roman"/>
          <w:sz w:val="22"/>
          <w:szCs w:val="22"/>
        </w:rPr>
        <w:t>ИНН: 6905005430</w:t>
      </w:r>
    </w:p>
    <w:p>
      <w:pPr>
        <w:ind w:firstLine="709"/>
        <w:jc w:val="both"/>
        <w:rPr>
          <w:rFonts w:ascii="Times New Roman" w:hAnsi="Times New Roman"/>
          <w:sz w:val="22"/>
          <w:szCs w:val="22"/>
        </w:rPr>
      </w:pPr>
      <w:r>
        <w:rPr>
          <w:rFonts w:ascii="Times New Roman" w:hAnsi="Times New Roman"/>
          <w:sz w:val="22"/>
          <w:szCs w:val="22"/>
        </w:rPr>
        <w:t>Р/счет: 40702810563020101693 в Тверском ОСБ №8607 г.Тверь</w:t>
      </w:r>
    </w:p>
    <w:p>
      <w:pPr>
        <w:ind w:firstLine="709"/>
        <w:jc w:val="both"/>
        <w:rPr>
          <w:rFonts w:ascii="Times New Roman" w:hAnsi="Times New Roman"/>
          <w:sz w:val="22"/>
          <w:szCs w:val="22"/>
        </w:rPr>
      </w:pPr>
      <w:r>
        <w:rPr>
          <w:rFonts w:ascii="Times New Roman" w:hAnsi="Times New Roman"/>
          <w:sz w:val="22"/>
          <w:szCs w:val="22"/>
        </w:rPr>
        <w:t>Код по ОКПО: 05250902</w:t>
      </w:r>
    </w:p>
    <w:p>
      <w:pPr>
        <w:ind w:firstLine="709"/>
        <w:jc w:val="both"/>
        <w:rPr>
          <w:rFonts w:ascii="Times New Roman" w:hAnsi="Times New Roman"/>
          <w:sz w:val="22"/>
          <w:szCs w:val="22"/>
        </w:rPr>
      </w:pPr>
      <w:r>
        <w:rPr>
          <w:rFonts w:ascii="Times New Roman" w:hAnsi="Times New Roman"/>
          <w:sz w:val="22"/>
          <w:szCs w:val="22"/>
        </w:rPr>
        <w:t>Код по ОКВЭД: 68.20.2</w:t>
      </w:r>
    </w:p>
    <w:p>
      <w:pPr>
        <w:ind w:firstLine="709"/>
        <w:jc w:val="both"/>
        <w:rPr>
          <w:rFonts w:ascii="Times New Roman" w:hAnsi="Times New Roman"/>
          <w:sz w:val="22"/>
          <w:szCs w:val="22"/>
        </w:rPr>
      </w:pPr>
      <w:r>
        <w:rPr>
          <w:rFonts w:ascii="Times New Roman" w:hAnsi="Times New Roman"/>
          <w:sz w:val="22"/>
          <w:szCs w:val="22"/>
        </w:rPr>
        <w:t>По вопросам получения доступа к информации для акционеров можно обращаться:</w:t>
      </w:r>
    </w:p>
    <w:p>
      <w:pPr>
        <w:ind w:firstLine="709"/>
        <w:jc w:val="both"/>
        <w:rPr>
          <w:rFonts w:ascii="Times New Roman" w:hAnsi="Times New Roman"/>
          <w:sz w:val="22"/>
          <w:szCs w:val="22"/>
        </w:rPr>
      </w:pPr>
      <w:r>
        <w:rPr>
          <w:rFonts w:ascii="Times New Roman" w:hAnsi="Times New Roman"/>
          <w:sz w:val="22"/>
          <w:szCs w:val="22"/>
        </w:rPr>
        <w:t>Адрес (адреса): 170034, г. Тверь, проспект Победы, дом 14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pPr>
        <w:ind w:firstLine="709"/>
        <w:jc w:val="both"/>
        <w:rPr>
          <w:rFonts w:ascii="Times New Roman" w:hAnsi="Times New Roman"/>
          <w:sz w:val="22"/>
          <w:szCs w:val="22"/>
        </w:rPr>
      </w:pPr>
      <w:r>
        <w:rPr>
          <w:rFonts w:ascii="Times New Roman" w:hAnsi="Times New Roman"/>
          <w:sz w:val="22"/>
          <w:szCs w:val="22"/>
        </w:rPr>
        <w:t>Контактные телефоны: (8822) 58-15-82</w:t>
      </w:r>
    </w:p>
    <w:p>
      <w:pPr>
        <w:ind w:firstLine="709"/>
        <w:jc w:val="both"/>
        <w:rPr>
          <w:rFonts w:ascii="Times New Roman" w:hAnsi="Times New Roman"/>
          <w:sz w:val="22"/>
          <w:szCs w:val="22"/>
        </w:rPr>
      </w:pPr>
      <w:r>
        <w:rPr>
          <w:rFonts w:ascii="Times New Roman" w:hAnsi="Times New Roman"/>
          <w:sz w:val="22"/>
          <w:szCs w:val="22"/>
        </w:rPr>
        <w:t>Размер уставного капитала Общества (руб.): 887 878 руб.</w:t>
      </w:r>
    </w:p>
    <w:p>
      <w:pPr>
        <w:ind w:firstLine="709"/>
        <w:jc w:val="both"/>
        <w:rPr>
          <w:rFonts w:ascii="Times New Roman" w:hAnsi="Times New Roman"/>
          <w:sz w:val="22"/>
          <w:szCs w:val="22"/>
        </w:rPr>
      </w:pPr>
      <w:r>
        <w:rPr>
          <w:rFonts w:ascii="Times New Roman" w:hAnsi="Times New Roman"/>
          <w:sz w:val="22"/>
          <w:szCs w:val="22"/>
        </w:rPr>
        <w:t>Разбивка уставного капитала по категориям акций:</w:t>
      </w:r>
    </w:p>
    <w:p>
      <w:pPr>
        <w:ind w:firstLine="709"/>
        <w:jc w:val="both"/>
        <w:rPr>
          <w:rFonts w:ascii="Times New Roman" w:hAnsi="Times New Roman"/>
          <w:sz w:val="22"/>
          <w:szCs w:val="22"/>
        </w:rPr>
      </w:pPr>
      <w:r>
        <w:rPr>
          <w:rFonts w:ascii="Times New Roman" w:hAnsi="Times New Roman"/>
          <w:sz w:val="22"/>
          <w:szCs w:val="22"/>
        </w:rPr>
        <w:t>Обыкновенные акции:</w:t>
      </w:r>
    </w:p>
    <w:p>
      <w:pPr>
        <w:ind w:firstLine="709"/>
        <w:jc w:val="both"/>
        <w:rPr>
          <w:rFonts w:ascii="Times New Roman" w:hAnsi="Times New Roman"/>
          <w:sz w:val="22"/>
          <w:szCs w:val="22"/>
        </w:rPr>
      </w:pPr>
      <w:r>
        <w:rPr>
          <w:rFonts w:ascii="Times New Roman" w:hAnsi="Times New Roman"/>
          <w:sz w:val="22"/>
          <w:szCs w:val="22"/>
        </w:rPr>
        <w:t>общий объем (руб.): 887 878</w:t>
      </w:r>
    </w:p>
    <w:p>
      <w:pPr>
        <w:ind w:firstLine="709"/>
        <w:jc w:val="both"/>
        <w:rPr>
          <w:rFonts w:ascii="Times New Roman" w:hAnsi="Times New Roman"/>
          <w:sz w:val="22"/>
          <w:szCs w:val="22"/>
        </w:rPr>
      </w:pPr>
      <w:r>
        <w:rPr>
          <w:rFonts w:ascii="Times New Roman" w:hAnsi="Times New Roman"/>
          <w:sz w:val="22"/>
          <w:szCs w:val="22"/>
        </w:rPr>
        <w:t>доля в уставном капитале: 100 %</w:t>
      </w:r>
    </w:p>
    <w:p>
      <w:pPr>
        <w:ind w:firstLine="709"/>
        <w:jc w:val="both"/>
        <w:rPr>
          <w:rFonts w:ascii="Times New Roman" w:hAnsi="Times New Roman"/>
          <w:sz w:val="22"/>
          <w:szCs w:val="22"/>
        </w:rPr>
      </w:pPr>
      <w:r>
        <w:rPr>
          <w:rFonts w:ascii="Times New Roman" w:hAnsi="Times New Roman"/>
          <w:sz w:val="22"/>
          <w:szCs w:val="22"/>
        </w:rPr>
        <w:t>Привилегированные акции:</w:t>
      </w:r>
    </w:p>
    <w:p>
      <w:pPr>
        <w:ind w:firstLine="709"/>
        <w:jc w:val="both"/>
        <w:rPr>
          <w:rFonts w:ascii="Times New Roman" w:hAnsi="Times New Roman"/>
          <w:sz w:val="22"/>
          <w:szCs w:val="22"/>
        </w:rPr>
      </w:pPr>
      <w:r>
        <w:rPr>
          <w:rFonts w:ascii="Times New Roman" w:hAnsi="Times New Roman"/>
          <w:sz w:val="22"/>
          <w:szCs w:val="22"/>
        </w:rPr>
        <w:t>общий объем (руб.): 0</w:t>
      </w:r>
    </w:p>
    <w:p>
      <w:pPr>
        <w:ind w:firstLine="709"/>
        <w:jc w:val="both"/>
        <w:rPr>
          <w:rFonts w:ascii="Times New Roman" w:hAnsi="Times New Roman"/>
          <w:sz w:val="22"/>
          <w:szCs w:val="22"/>
        </w:rPr>
      </w:pPr>
      <w:r>
        <w:rPr>
          <w:rFonts w:ascii="Times New Roman" w:hAnsi="Times New Roman"/>
          <w:sz w:val="22"/>
          <w:szCs w:val="22"/>
        </w:rPr>
        <w:t xml:space="preserve"> доля в уставном капитале: 0 %.</w:t>
      </w:r>
    </w:p>
    <w:p>
      <w:pPr>
        <w:ind w:firstLine="709"/>
        <w:jc w:val="both"/>
        <w:rPr>
          <w:rFonts w:ascii="Times New Roman" w:hAnsi="Times New Roman"/>
          <w:b/>
          <w:sz w:val="22"/>
          <w:szCs w:val="22"/>
        </w:rPr>
      </w:pPr>
      <w:r>
        <w:rPr>
          <w:rFonts w:ascii="Times New Roman" w:hAnsi="Times New Roman"/>
          <w:b/>
          <w:sz w:val="22"/>
          <w:szCs w:val="22"/>
        </w:rPr>
        <w:t>Регистратором общества является:</w:t>
      </w:r>
    </w:p>
    <w:p>
      <w:pPr>
        <w:ind w:firstLine="709"/>
        <w:jc w:val="both"/>
        <w:rPr>
          <w:rFonts w:ascii="Times New Roman" w:hAnsi="Times New Roman"/>
          <w:b/>
          <w:sz w:val="22"/>
          <w:szCs w:val="22"/>
        </w:rPr>
      </w:pPr>
      <w:r>
        <w:rPr>
          <w:rFonts w:ascii="Times New Roman" w:hAnsi="Times New Roman"/>
          <w:b/>
          <w:sz w:val="22"/>
          <w:szCs w:val="22"/>
        </w:rPr>
        <w:t>Акционерное общество «Сибирская регистрационная компания» (Ивановский филиал)</w:t>
      </w:r>
    </w:p>
    <w:p>
      <w:pPr>
        <w:ind w:left="709"/>
        <w:jc w:val="both"/>
        <w:outlineLvl w:val="0"/>
        <w:rPr>
          <w:rFonts w:ascii="Times New Roman" w:hAnsi="Times New Roman"/>
          <w:sz w:val="22"/>
          <w:szCs w:val="22"/>
        </w:rPr>
      </w:pPr>
      <w:r>
        <w:rPr>
          <w:rFonts w:ascii="Times New Roman" w:hAnsi="Times New Roman"/>
          <w:sz w:val="22"/>
          <w:szCs w:val="22"/>
        </w:rPr>
        <w:t xml:space="preserve">Место нахождения: </w:t>
      </w:r>
      <w:r>
        <w:rPr>
          <w:rStyle w:val="28"/>
          <w:rFonts w:ascii="Times New Roman" w:hAnsi="Times New Roman"/>
        </w:rPr>
        <w:t>153000, Ивановская обл., г. Иваново, ул. Зверева, д. 17</w:t>
      </w:r>
    </w:p>
    <w:p>
      <w:pPr>
        <w:ind w:left="709"/>
        <w:jc w:val="both"/>
        <w:outlineLvl w:val="0"/>
        <w:rPr>
          <w:rStyle w:val="28"/>
          <w:rFonts w:ascii="Times New Roman" w:hAnsi="Times New Roman"/>
        </w:rPr>
      </w:pPr>
      <w:r>
        <w:rPr>
          <w:rFonts w:ascii="Times New Roman" w:hAnsi="Times New Roman"/>
          <w:sz w:val="22"/>
          <w:szCs w:val="22"/>
        </w:rPr>
        <w:t xml:space="preserve">Почтовый адрес: </w:t>
      </w:r>
      <w:r>
        <w:rPr>
          <w:rStyle w:val="28"/>
          <w:rFonts w:ascii="Times New Roman" w:hAnsi="Times New Roman"/>
        </w:rPr>
        <w:t xml:space="preserve">153000, Ивановская обл., г. Иваново, ул. Зверева, д. 17 </w:t>
      </w:r>
    </w:p>
    <w:p>
      <w:pPr>
        <w:ind w:left="709"/>
        <w:jc w:val="both"/>
        <w:outlineLvl w:val="0"/>
        <w:rPr>
          <w:rStyle w:val="28"/>
          <w:rFonts w:ascii="Times New Roman" w:hAnsi="Times New Roman"/>
        </w:rPr>
      </w:pPr>
      <w:r>
        <w:rPr>
          <w:rStyle w:val="28"/>
          <w:rFonts w:ascii="Times New Roman" w:hAnsi="Times New Roman"/>
          <w:b w:val="0"/>
          <w:i w:val="0"/>
        </w:rPr>
        <w:t xml:space="preserve">ОГРН </w:t>
      </w:r>
      <w:r>
        <w:rPr>
          <w:rStyle w:val="28"/>
          <w:rFonts w:ascii="Times New Roman" w:hAnsi="Times New Roman"/>
        </w:rPr>
        <w:t>1024201467510</w:t>
      </w:r>
    </w:p>
    <w:p>
      <w:pPr>
        <w:ind w:left="709"/>
        <w:jc w:val="both"/>
        <w:outlineLvl w:val="0"/>
        <w:rPr>
          <w:rFonts w:ascii="Times New Roman" w:hAnsi="Times New Roman"/>
          <w:b/>
          <w:i/>
          <w:sz w:val="22"/>
          <w:szCs w:val="22"/>
        </w:rPr>
      </w:pPr>
      <w:r>
        <w:rPr>
          <w:rStyle w:val="28"/>
          <w:rFonts w:ascii="Times New Roman" w:hAnsi="Times New Roman"/>
          <w:b w:val="0"/>
          <w:i w:val="0"/>
        </w:rPr>
        <w:t>ИНН</w:t>
      </w:r>
      <w:r>
        <w:rPr>
          <w:rStyle w:val="28"/>
          <w:rFonts w:ascii="Times New Roman" w:hAnsi="Times New Roman"/>
        </w:rPr>
        <w:t>4217027573</w:t>
      </w:r>
    </w:p>
    <w:p>
      <w:pPr>
        <w:ind w:left="709"/>
        <w:jc w:val="both"/>
        <w:outlineLvl w:val="0"/>
        <w:rPr>
          <w:rFonts w:ascii="Times New Roman" w:hAnsi="Times New Roman"/>
          <w:b/>
          <w:bCs/>
          <w:i/>
          <w:iCs/>
          <w:sz w:val="22"/>
          <w:szCs w:val="22"/>
        </w:rPr>
      </w:pPr>
      <w:r>
        <w:rPr>
          <w:rFonts w:ascii="Times New Roman" w:hAnsi="Times New Roman"/>
          <w:sz w:val="22"/>
          <w:szCs w:val="22"/>
        </w:rPr>
        <w:t>Тел.:</w:t>
      </w:r>
      <w:r>
        <w:rPr>
          <w:rFonts w:ascii="Times New Roman" w:hAnsi="Times New Roman"/>
          <w:b/>
          <w:bCs/>
          <w:i/>
          <w:iCs/>
          <w:sz w:val="22"/>
          <w:szCs w:val="22"/>
        </w:rPr>
        <w:t xml:space="preserve"> (4932) 592-669</w:t>
      </w:r>
      <w:r>
        <w:rPr>
          <w:rFonts w:ascii="Times New Roman" w:hAnsi="Times New Roman"/>
          <w:sz w:val="22"/>
          <w:szCs w:val="22"/>
        </w:rPr>
        <w:t xml:space="preserve"> Факс: </w:t>
      </w:r>
      <w:r>
        <w:rPr>
          <w:rFonts w:ascii="Times New Roman" w:hAnsi="Times New Roman"/>
          <w:b/>
          <w:bCs/>
          <w:i/>
          <w:iCs/>
          <w:sz w:val="22"/>
          <w:szCs w:val="22"/>
        </w:rPr>
        <w:t>(4932) 592-668</w:t>
      </w:r>
    </w:p>
    <w:p>
      <w:pPr>
        <w:ind w:left="709"/>
        <w:jc w:val="both"/>
        <w:outlineLvl w:val="0"/>
        <w:rPr>
          <w:rFonts w:ascii="Times New Roman" w:hAnsi="Times New Roman"/>
          <w:b/>
          <w:sz w:val="22"/>
          <w:szCs w:val="22"/>
        </w:rPr>
      </w:pPr>
      <w:r>
        <w:rPr>
          <w:rFonts w:ascii="Times New Roman" w:hAnsi="Times New Roman"/>
          <w:sz w:val="22"/>
          <w:szCs w:val="22"/>
        </w:rPr>
        <w:t xml:space="preserve">Адрес электронной почты: </w:t>
      </w:r>
      <w:r>
        <w:rPr>
          <w:rFonts w:ascii="Times New Roman" w:hAnsi="Times New Roman"/>
          <w:b/>
          <w:sz w:val="22"/>
          <w:szCs w:val="22"/>
        </w:rPr>
        <w:t>ivfukser@mail.ru</w:t>
      </w:r>
    </w:p>
    <w:p>
      <w:pPr>
        <w:ind w:left="709"/>
        <w:jc w:val="both"/>
        <w:outlineLvl w:val="0"/>
        <w:rPr>
          <w:rFonts w:ascii="Times New Roman" w:hAnsi="Times New Roman"/>
          <w:sz w:val="22"/>
          <w:szCs w:val="22"/>
        </w:rPr>
      </w:pPr>
      <w:r>
        <w:rPr>
          <w:rFonts w:ascii="Times New Roman" w:hAnsi="Times New Roman"/>
          <w:sz w:val="22"/>
          <w:szCs w:val="22"/>
        </w:rPr>
        <w:t xml:space="preserve">Лицензия на осуществление деятельности по ведению реестра № </w:t>
      </w:r>
      <w:r>
        <w:rPr>
          <w:rStyle w:val="28"/>
          <w:rFonts w:ascii="Times New Roman" w:hAnsi="Times New Roman"/>
        </w:rPr>
        <w:t>10-000-1-00315</w:t>
      </w:r>
    </w:p>
    <w:p>
      <w:pPr>
        <w:ind w:left="709"/>
        <w:jc w:val="both"/>
        <w:outlineLvl w:val="0"/>
        <w:rPr>
          <w:rFonts w:ascii="Times New Roman" w:hAnsi="Times New Roman"/>
          <w:sz w:val="22"/>
          <w:szCs w:val="22"/>
        </w:rPr>
      </w:pPr>
      <w:r>
        <w:rPr>
          <w:rFonts w:ascii="Times New Roman" w:hAnsi="Times New Roman"/>
          <w:sz w:val="22"/>
          <w:szCs w:val="22"/>
        </w:rPr>
        <w:t xml:space="preserve">Дата выдачи: </w:t>
      </w:r>
      <w:r>
        <w:rPr>
          <w:rFonts w:ascii="Times New Roman" w:hAnsi="Times New Roman"/>
          <w:b/>
          <w:bCs/>
          <w:i/>
          <w:iCs/>
          <w:sz w:val="22"/>
          <w:szCs w:val="22"/>
        </w:rPr>
        <w:t>16</w:t>
      </w:r>
      <w:r>
        <w:rPr>
          <w:rStyle w:val="28"/>
          <w:rFonts w:ascii="Times New Roman" w:hAnsi="Times New Roman"/>
        </w:rPr>
        <w:t>.04.2004 г.</w:t>
      </w:r>
    </w:p>
    <w:p>
      <w:pPr>
        <w:ind w:left="709"/>
        <w:jc w:val="both"/>
        <w:outlineLvl w:val="0"/>
        <w:rPr>
          <w:rFonts w:ascii="Times New Roman" w:hAnsi="Times New Roman"/>
          <w:b/>
          <w:bCs/>
          <w:i/>
          <w:iCs/>
          <w:sz w:val="22"/>
          <w:szCs w:val="22"/>
        </w:rPr>
      </w:pPr>
      <w:r>
        <w:rPr>
          <w:rFonts w:ascii="Times New Roman" w:hAnsi="Times New Roman"/>
          <w:sz w:val="22"/>
          <w:szCs w:val="22"/>
        </w:rPr>
        <w:t xml:space="preserve">Срок действия: </w:t>
      </w:r>
      <w:r>
        <w:rPr>
          <w:rFonts w:ascii="Times New Roman" w:hAnsi="Times New Roman"/>
          <w:b/>
          <w:bCs/>
          <w:i/>
          <w:iCs/>
          <w:sz w:val="22"/>
          <w:szCs w:val="22"/>
        </w:rPr>
        <w:t>бессрочная</w:t>
      </w:r>
    </w:p>
    <w:p>
      <w:pPr>
        <w:ind w:left="709"/>
        <w:jc w:val="both"/>
        <w:outlineLvl w:val="0"/>
        <w:rPr>
          <w:rFonts w:ascii="Times New Roman" w:hAnsi="Times New Roman"/>
          <w:sz w:val="22"/>
          <w:szCs w:val="22"/>
        </w:rPr>
      </w:pPr>
      <w:r>
        <w:rPr>
          <w:rFonts w:ascii="Times New Roman" w:hAnsi="Times New Roman"/>
          <w:sz w:val="22"/>
          <w:szCs w:val="22"/>
        </w:rPr>
        <w:t xml:space="preserve">Орган, выдавший лицензию: </w:t>
      </w:r>
      <w:r>
        <w:rPr>
          <w:rStyle w:val="28"/>
          <w:rFonts w:ascii="Times New Roman" w:hAnsi="Times New Roman"/>
        </w:rPr>
        <w:t>Федеральная служба по финансовым рынкам</w:t>
      </w:r>
    </w:p>
    <w:p>
      <w:pPr>
        <w:pStyle w:val="23"/>
        <w:ind w:left="709" w:firstLine="0"/>
        <w:jc w:val="both"/>
        <w:rPr>
          <w:rFonts w:ascii="Times New Roman" w:hAnsi="Times New Roman"/>
          <w:b/>
          <w:bCs/>
          <w:i/>
          <w:iCs/>
          <w:sz w:val="22"/>
          <w:szCs w:val="22"/>
        </w:rPr>
      </w:pPr>
      <w:r>
        <w:rPr>
          <w:rFonts w:ascii="Times New Roman" w:hAnsi="Times New Roman"/>
          <w:sz w:val="22"/>
          <w:szCs w:val="22"/>
        </w:rPr>
        <w:t xml:space="preserve">Дата, с которой регистратор осуществляет ведение реестра владельцев именных ценных бумаг эмитента: </w:t>
      </w:r>
      <w:r>
        <w:rPr>
          <w:rFonts w:ascii="Times New Roman" w:hAnsi="Times New Roman"/>
          <w:b/>
          <w:bCs/>
          <w:i/>
          <w:iCs/>
          <w:sz w:val="22"/>
          <w:szCs w:val="22"/>
        </w:rPr>
        <w:t>12.10.2004 г.</w:t>
      </w:r>
    </w:p>
    <w:p>
      <w:pPr>
        <w:pStyle w:val="23"/>
        <w:ind w:left="709" w:firstLine="0"/>
        <w:jc w:val="both"/>
        <w:rPr>
          <w:rFonts w:ascii="Times New Roman" w:hAnsi="Times New Roman"/>
          <w:b/>
          <w:bCs/>
          <w:i/>
          <w:iCs/>
          <w:sz w:val="22"/>
          <w:szCs w:val="22"/>
        </w:rPr>
      </w:pPr>
    </w:p>
    <w:p>
      <w:pPr>
        <w:ind w:left="709"/>
        <w:jc w:val="both"/>
        <w:rPr>
          <w:rFonts w:ascii="Times New Roman" w:hAnsi="Times New Roman"/>
          <w:b/>
          <w:sz w:val="22"/>
          <w:szCs w:val="22"/>
        </w:rPr>
      </w:pPr>
      <w:r>
        <w:rPr>
          <w:rFonts w:ascii="Times New Roman" w:hAnsi="Times New Roman"/>
          <w:b/>
          <w:sz w:val="22"/>
          <w:szCs w:val="22"/>
        </w:rPr>
        <w:t>Аудиторы общества:</w:t>
      </w:r>
    </w:p>
    <w:p>
      <w:pPr>
        <w:ind w:left="709"/>
        <w:rPr>
          <w:rFonts w:ascii="Times New Roman" w:hAnsi="Times New Roman"/>
          <w:b/>
          <w:i/>
          <w:sz w:val="22"/>
          <w:szCs w:val="22"/>
        </w:rPr>
      </w:pPr>
      <w:r>
        <w:rPr>
          <w:rFonts w:ascii="Times New Roman" w:hAnsi="Times New Roman"/>
          <w:sz w:val="22"/>
          <w:szCs w:val="22"/>
        </w:rPr>
        <w:t xml:space="preserve">Полное фирменное наименование: </w:t>
      </w:r>
      <w:r>
        <w:rPr>
          <w:rFonts w:ascii="Times New Roman" w:hAnsi="Times New Roman"/>
          <w:b/>
          <w:i/>
          <w:sz w:val="22"/>
          <w:szCs w:val="22"/>
        </w:rPr>
        <w:t>Общество с ограниченной ответственностью «САНАС»</w:t>
      </w:r>
    </w:p>
    <w:p>
      <w:pPr>
        <w:ind w:left="709"/>
        <w:rPr>
          <w:rFonts w:ascii="Times New Roman" w:hAnsi="Times New Roman"/>
          <w:sz w:val="22"/>
          <w:szCs w:val="22"/>
        </w:rPr>
      </w:pPr>
      <w:r>
        <w:rPr>
          <w:rStyle w:val="28"/>
          <w:rFonts w:ascii="Times New Roman" w:hAnsi="Times New Roman"/>
          <w:b w:val="0"/>
          <w:bCs w:val="0"/>
          <w:i w:val="0"/>
          <w:iCs w:val="0"/>
        </w:rPr>
        <w:t>Сокращенное фирменное н</w:t>
      </w:r>
      <w:r>
        <w:rPr>
          <w:rFonts w:ascii="Times New Roman" w:hAnsi="Times New Roman"/>
          <w:sz w:val="22"/>
          <w:szCs w:val="22"/>
        </w:rPr>
        <w:t xml:space="preserve">аименование: </w:t>
      </w:r>
      <w:r>
        <w:rPr>
          <w:rFonts w:ascii="Times New Roman" w:hAnsi="Times New Roman"/>
          <w:b/>
          <w:bCs/>
          <w:i/>
          <w:iCs/>
          <w:sz w:val="22"/>
          <w:szCs w:val="22"/>
        </w:rPr>
        <w:t>ООО «САНАС».</w:t>
      </w:r>
    </w:p>
    <w:p>
      <w:pPr>
        <w:ind w:left="709"/>
        <w:rPr>
          <w:rFonts w:ascii="Times New Roman" w:hAnsi="Times New Roman"/>
          <w:sz w:val="22"/>
          <w:szCs w:val="22"/>
        </w:rPr>
      </w:pPr>
      <w:r>
        <w:rPr>
          <w:rFonts w:ascii="Times New Roman" w:hAnsi="Times New Roman"/>
          <w:sz w:val="22"/>
          <w:szCs w:val="22"/>
        </w:rPr>
        <w:t xml:space="preserve">Юридический адрес: 170024, г. Тверь, проспект Ленина, дом 18/1. </w:t>
      </w:r>
    </w:p>
    <w:p>
      <w:pPr>
        <w:ind w:left="709"/>
        <w:rPr>
          <w:rFonts w:ascii="Times New Roman" w:hAnsi="Times New Roman"/>
          <w:sz w:val="22"/>
          <w:szCs w:val="22"/>
        </w:rPr>
      </w:pPr>
      <w:r>
        <w:rPr>
          <w:rFonts w:ascii="Times New Roman" w:hAnsi="Times New Roman"/>
          <w:sz w:val="22"/>
          <w:szCs w:val="22"/>
        </w:rPr>
        <w:t>Почтовый адрес: 170024, г. Тверь, проспект Ленина, дом 18/1</w:t>
      </w:r>
    </w:p>
    <w:p>
      <w:pPr>
        <w:ind w:left="709"/>
        <w:rPr>
          <w:rFonts w:ascii="Times New Roman" w:hAnsi="Times New Roman"/>
          <w:sz w:val="22"/>
          <w:szCs w:val="22"/>
        </w:rPr>
      </w:pPr>
      <w:r>
        <w:rPr>
          <w:rFonts w:ascii="Times New Roman" w:hAnsi="Times New Roman"/>
          <w:sz w:val="22"/>
          <w:szCs w:val="22"/>
        </w:rPr>
        <w:t>Тел.:  89036312858</w:t>
      </w:r>
    </w:p>
    <w:p>
      <w:pPr>
        <w:ind w:left="709"/>
        <w:rPr>
          <w:rFonts w:ascii="Times New Roman" w:hAnsi="Times New Roman"/>
          <w:b/>
          <w:bCs/>
          <w:i/>
          <w:iCs/>
          <w:sz w:val="22"/>
          <w:szCs w:val="22"/>
        </w:rPr>
      </w:pPr>
      <w:r>
        <w:rPr>
          <w:rFonts w:ascii="Times New Roman" w:hAnsi="Times New Roman"/>
          <w:sz w:val="22"/>
          <w:szCs w:val="22"/>
        </w:rPr>
        <w:t xml:space="preserve">Адрес электронной почты: </w:t>
      </w:r>
      <w:r>
        <w:rPr>
          <w:rFonts w:ascii="Times New Roman" w:hAnsi="Times New Roman"/>
          <w:sz w:val="22"/>
          <w:szCs w:val="22"/>
          <w:lang w:val="en-US"/>
        </w:rPr>
        <w:t>canac</w:t>
      </w:r>
      <w:r>
        <w:rPr>
          <w:rFonts w:ascii="Times New Roman" w:hAnsi="Times New Roman"/>
          <w:sz w:val="22"/>
          <w:szCs w:val="22"/>
        </w:rPr>
        <w:t>-</w:t>
      </w:r>
      <w:r>
        <w:rPr>
          <w:rFonts w:ascii="Times New Roman" w:hAnsi="Times New Roman"/>
          <w:sz w:val="22"/>
          <w:szCs w:val="22"/>
          <w:lang w:val="en-US"/>
        </w:rPr>
        <w:t>tv</w:t>
      </w:r>
      <w:r>
        <w:rPr>
          <w:rFonts w:ascii="Times New Roman" w:hAnsi="Times New Roman"/>
          <w:sz w:val="22"/>
          <w:szCs w:val="22"/>
        </w:rPr>
        <w:t>@</w:t>
      </w:r>
      <w:r>
        <w:rPr>
          <w:rFonts w:ascii="Times New Roman" w:hAnsi="Times New Roman"/>
          <w:sz w:val="22"/>
          <w:szCs w:val="22"/>
          <w:lang w:val="en-US"/>
        </w:rPr>
        <w:t>yandex</w:t>
      </w:r>
      <w:r>
        <w:rPr>
          <w:rFonts w:ascii="Times New Roman" w:hAnsi="Times New Roman"/>
          <w:sz w:val="22"/>
          <w:szCs w:val="22"/>
        </w:rPr>
        <w:t>.</w:t>
      </w:r>
      <w:r>
        <w:rPr>
          <w:rFonts w:ascii="Times New Roman" w:hAnsi="Times New Roman"/>
          <w:sz w:val="22"/>
          <w:szCs w:val="22"/>
          <w:lang w:val="en-US"/>
        </w:rPr>
        <w:t>ru</w:t>
      </w:r>
    </w:p>
    <w:p>
      <w:pPr>
        <w:ind w:left="709"/>
        <w:rPr>
          <w:rFonts w:ascii="Times New Roman" w:hAnsi="Times New Roman"/>
          <w:sz w:val="22"/>
          <w:szCs w:val="22"/>
        </w:rPr>
      </w:pPr>
      <w:r>
        <w:rPr>
          <w:rFonts w:ascii="Times New Roman" w:hAnsi="Times New Roman"/>
          <w:sz w:val="22"/>
          <w:szCs w:val="22"/>
        </w:rPr>
        <w:t xml:space="preserve">ООО «САНАС» является членом саморегулируемой организацией «Российский Союз аудиторов», </w:t>
      </w:r>
    </w:p>
    <w:p>
      <w:pPr>
        <w:ind w:left="709"/>
        <w:rPr>
          <w:rFonts w:ascii="Times New Roman" w:hAnsi="Times New Roman"/>
          <w:sz w:val="22"/>
          <w:szCs w:val="22"/>
        </w:rPr>
      </w:pPr>
      <w:r>
        <w:rPr>
          <w:rFonts w:ascii="Times New Roman" w:hAnsi="Times New Roman"/>
          <w:sz w:val="22"/>
          <w:szCs w:val="22"/>
        </w:rPr>
        <w:t>Расчетный счет № 40702810300280014104 в ПАО «БИНБАНК» г. Москва ,  к/сч. 30101810245250000117  БИК 044525117.</w:t>
      </w:r>
    </w:p>
    <w:p>
      <w:pPr>
        <w:ind w:left="709"/>
        <w:rPr>
          <w:rFonts w:ascii="Times New Roman" w:hAnsi="Times New Roman"/>
          <w:sz w:val="22"/>
          <w:szCs w:val="22"/>
        </w:rPr>
      </w:pPr>
    </w:p>
    <w:p>
      <w:pPr>
        <w:ind w:firstLine="709"/>
        <w:jc w:val="both"/>
        <w:rPr>
          <w:rFonts w:ascii="Times New Roman" w:hAnsi="Times New Roman"/>
          <w:b/>
          <w:sz w:val="22"/>
          <w:szCs w:val="22"/>
        </w:rPr>
      </w:pPr>
      <w:r>
        <w:rPr>
          <w:rFonts w:ascii="Times New Roman" w:hAnsi="Times New Roman"/>
          <w:b/>
          <w:sz w:val="22"/>
          <w:szCs w:val="22"/>
        </w:rPr>
        <w:t>Генеральный директор                                                             Р.Р. Гуменюк</w:t>
      </w:r>
    </w:p>
    <w:p>
      <w:pPr>
        <w:ind w:firstLine="709"/>
        <w:jc w:val="both"/>
        <w:rPr>
          <w:rFonts w:ascii="Times New Roman" w:hAnsi="Times New Roman"/>
          <w:b/>
          <w:sz w:val="22"/>
          <w:szCs w:val="22"/>
        </w:rPr>
      </w:pPr>
    </w:p>
    <w:p>
      <w:pPr>
        <w:ind w:firstLine="709"/>
        <w:jc w:val="both"/>
        <w:rPr>
          <w:rFonts w:ascii="Times New Roman" w:hAnsi="Times New Roman"/>
          <w:b/>
          <w:sz w:val="22"/>
          <w:szCs w:val="22"/>
        </w:rPr>
      </w:pPr>
      <w:r>
        <w:rPr>
          <w:rFonts w:ascii="Times New Roman" w:hAnsi="Times New Roman"/>
          <w:b/>
          <w:sz w:val="22"/>
          <w:szCs w:val="22"/>
        </w:rPr>
        <w:t>Главный бухгалтер                                                                    В.А. Пинчук</w:t>
      </w:r>
    </w:p>
    <w:sectPr>
      <w:footerReference r:id="rId5" w:type="default"/>
      <w:footerReference r:id="rId6" w:type="even"/>
      <w:footnotePr>
        <w:pos w:val="beneathText"/>
      </w:footnotePr>
      <w:pgSz w:w="11905" w:h="16837"/>
      <w:pgMar w:top="398" w:right="746" w:bottom="426" w:left="1701" w:header="284"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11"/>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Style w:val="11"/>
        <w:rFonts w:hint="default" w:ascii="Times New Roman" w:hAnsi="Times New Roman" w:cs="Times New Roman"/>
        <w:sz w:val="22"/>
        <w:szCs w:val="22"/>
      </w:rPr>
      <w:instrText xml:space="preserve">PAGE  </w:instrText>
    </w:r>
    <w:r>
      <w:rPr>
        <w:rFonts w:hint="default" w:ascii="Times New Roman" w:hAnsi="Times New Roman" w:cs="Times New Roman"/>
        <w:sz w:val="22"/>
        <w:szCs w:val="22"/>
      </w:rPr>
      <w:fldChar w:fldCharType="separate"/>
    </w:r>
    <w:r>
      <w:rPr>
        <w:rStyle w:val="11"/>
        <w:rFonts w:hint="default" w:ascii="Times New Roman" w:hAnsi="Times New Roman" w:cs="Times New Roman"/>
        <w:sz w:val="22"/>
        <w:szCs w:val="22"/>
      </w:rPr>
      <w:t>5</w:t>
    </w:r>
    <w:r>
      <w:rPr>
        <w:rFonts w:hint="default" w:ascii="Times New Roman" w:hAnsi="Times New Roman" w:cs="Times New Roman"/>
        <w:sz w:val="22"/>
        <w:szCs w:val="22"/>
      </w:rPr>
      <w:fldChar w:fldCharType="end"/>
    </w:r>
  </w:p>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11"/>
      </w:rPr>
    </w:pPr>
    <w:r>
      <w:fldChar w:fldCharType="begin"/>
    </w:r>
    <w:r>
      <w:rPr>
        <w:rStyle w:val="11"/>
      </w:rPr>
      <w:instrText xml:space="preserve">PAGE  </w:instrText>
    </w:r>
    <w:r>
      <w:fldChar w:fldCharType="end"/>
    </w:r>
  </w:p>
  <w:p>
    <w:pPr>
      <w:pStyle w:val="1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2"/>
      <w:lvlText w:val=""/>
      <w:lvlJc w:val="left"/>
      <w:pPr>
        <w:tabs>
          <w:tab w:val="left" w:pos="720"/>
        </w:tabs>
        <w:ind w:left="720" w:hanging="360"/>
      </w:pPr>
      <w:rPr>
        <w:rFonts w:ascii="Symbol" w:hAnsi="Symbol"/>
      </w:rPr>
    </w:lvl>
  </w:abstractNum>
  <w:abstractNum w:abstractNumId="1">
    <w:nsid w:val="06D5443E"/>
    <w:multiLevelType w:val="multilevel"/>
    <w:tmpl w:val="06D5443E"/>
    <w:lvl w:ilvl="0" w:tentative="0">
      <w:start w:val="1"/>
      <w:numFmt w:val="bullet"/>
      <w:lvlText w:val=""/>
      <w:lvlJc w:val="left"/>
      <w:pPr>
        <w:ind w:left="2149" w:hanging="360"/>
      </w:pPr>
      <w:rPr>
        <w:rFonts w:hint="default" w:ascii="Symbol" w:hAnsi="Symbol"/>
      </w:rPr>
    </w:lvl>
    <w:lvl w:ilvl="1" w:tentative="0">
      <w:start w:val="1"/>
      <w:numFmt w:val="bullet"/>
      <w:lvlText w:val="o"/>
      <w:lvlJc w:val="left"/>
      <w:pPr>
        <w:ind w:left="2869" w:hanging="360"/>
      </w:pPr>
      <w:rPr>
        <w:rFonts w:hint="default" w:ascii="Courier New" w:hAnsi="Courier New" w:cs="Courier New"/>
      </w:rPr>
    </w:lvl>
    <w:lvl w:ilvl="2" w:tentative="0">
      <w:start w:val="1"/>
      <w:numFmt w:val="bullet"/>
      <w:lvlText w:val=""/>
      <w:lvlJc w:val="left"/>
      <w:pPr>
        <w:ind w:left="3589" w:hanging="360"/>
      </w:pPr>
      <w:rPr>
        <w:rFonts w:hint="default" w:ascii="Wingdings" w:hAnsi="Wingdings"/>
      </w:rPr>
    </w:lvl>
    <w:lvl w:ilvl="3" w:tentative="0">
      <w:start w:val="1"/>
      <w:numFmt w:val="bullet"/>
      <w:lvlText w:val=""/>
      <w:lvlJc w:val="left"/>
      <w:pPr>
        <w:ind w:left="4309" w:hanging="360"/>
      </w:pPr>
      <w:rPr>
        <w:rFonts w:hint="default" w:ascii="Symbol" w:hAnsi="Symbol"/>
      </w:rPr>
    </w:lvl>
    <w:lvl w:ilvl="4" w:tentative="0">
      <w:start w:val="1"/>
      <w:numFmt w:val="bullet"/>
      <w:lvlText w:val="o"/>
      <w:lvlJc w:val="left"/>
      <w:pPr>
        <w:ind w:left="5029" w:hanging="360"/>
      </w:pPr>
      <w:rPr>
        <w:rFonts w:hint="default" w:ascii="Courier New" w:hAnsi="Courier New" w:cs="Courier New"/>
      </w:rPr>
    </w:lvl>
    <w:lvl w:ilvl="5" w:tentative="0">
      <w:start w:val="1"/>
      <w:numFmt w:val="bullet"/>
      <w:lvlText w:val=""/>
      <w:lvlJc w:val="left"/>
      <w:pPr>
        <w:ind w:left="5749" w:hanging="360"/>
      </w:pPr>
      <w:rPr>
        <w:rFonts w:hint="default" w:ascii="Wingdings" w:hAnsi="Wingdings"/>
      </w:rPr>
    </w:lvl>
    <w:lvl w:ilvl="6" w:tentative="0">
      <w:start w:val="1"/>
      <w:numFmt w:val="bullet"/>
      <w:lvlText w:val=""/>
      <w:lvlJc w:val="left"/>
      <w:pPr>
        <w:ind w:left="6469" w:hanging="360"/>
      </w:pPr>
      <w:rPr>
        <w:rFonts w:hint="default" w:ascii="Symbol" w:hAnsi="Symbol"/>
      </w:rPr>
    </w:lvl>
    <w:lvl w:ilvl="7" w:tentative="0">
      <w:start w:val="1"/>
      <w:numFmt w:val="bullet"/>
      <w:lvlText w:val="o"/>
      <w:lvlJc w:val="left"/>
      <w:pPr>
        <w:ind w:left="7189" w:hanging="360"/>
      </w:pPr>
      <w:rPr>
        <w:rFonts w:hint="default" w:ascii="Courier New" w:hAnsi="Courier New" w:cs="Courier New"/>
      </w:rPr>
    </w:lvl>
    <w:lvl w:ilvl="8" w:tentative="0">
      <w:start w:val="1"/>
      <w:numFmt w:val="bullet"/>
      <w:lvlText w:val=""/>
      <w:lvlJc w:val="left"/>
      <w:pPr>
        <w:ind w:left="7909" w:hanging="360"/>
      </w:pPr>
      <w:rPr>
        <w:rFonts w:hint="default" w:ascii="Wingdings" w:hAnsi="Wingdings"/>
      </w:rPr>
    </w:lvl>
  </w:abstractNum>
  <w:abstractNum w:abstractNumId="2">
    <w:nsid w:val="4316633C"/>
    <w:multiLevelType w:val="singleLevel"/>
    <w:tmpl w:val="4316633C"/>
    <w:lvl w:ilvl="0" w:tentative="0">
      <w:start w:val="8"/>
      <w:numFmt w:val="decimal"/>
      <w:suff w:val="space"/>
      <w:lvlText w:val="%1."/>
      <w:lvlJc w:val="left"/>
    </w:lvl>
  </w:abstractNum>
  <w:abstractNum w:abstractNumId="3">
    <w:nsid w:val="49F7CFE4"/>
    <w:multiLevelType w:val="singleLevel"/>
    <w:tmpl w:val="49F7CFE4"/>
    <w:lvl w:ilvl="0" w:tentative="0">
      <w:start w:val="5"/>
      <w:numFmt w:val="decimal"/>
      <w:suff w:val="space"/>
      <w:lvlText w:val="%1."/>
      <w:lvlJc w:val="left"/>
    </w:lvl>
  </w:abstractNum>
  <w:abstractNum w:abstractNumId="4">
    <w:nsid w:val="7A63CE45"/>
    <w:multiLevelType w:val="singleLevel"/>
    <w:tmpl w:val="7A63CE45"/>
    <w:lvl w:ilvl="0" w:tentative="0">
      <w:start w:val="1"/>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708"/>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footnotePr>
    <w:pos w:val="beneathText"/>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48"/>
    <w:rsid w:val="00003D73"/>
    <w:rsid w:val="00010555"/>
    <w:rsid w:val="00011749"/>
    <w:rsid w:val="00011EF9"/>
    <w:rsid w:val="00015F50"/>
    <w:rsid w:val="00016CDD"/>
    <w:rsid w:val="000236E9"/>
    <w:rsid w:val="000272A7"/>
    <w:rsid w:val="000314BC"/>
    <w:rsid w:val="000314FD"/>
    <w:rsid w:val="00037E5A"/>
    <w:rsid w:val="00040199"/>
    <w:rsid w:val="00040B52"/>
    <w:rsid w:val="00042384"/>
    <w:rsid w:val="000441BA"/>
    <w:rsid w:val="0004621B"/>
    <w:rsid w:val="00051CA8"/>
    <w:rsid w:val="00054A6E"/>
    <w:rsid w:val="00055FEA"/>
    <w:rsid w:val="0005680A"/>
    <w:rsid w:val="00062746"/>
    <w:rsid w:val="00070693"/>
    <w:rsid w:val="00070D11"/>
    <w:rsid w:val="000743C4"/>
    <w:rsid w:val="000755A1"/>
    <w:rsid w:val="00077271"/>
    <w:rsid w:val="00082A52"/>
    <w:rsid w:val="00083105"/>
    <w:rsid w:val="00084400"/>
    <w:rsid w:val="000875ED"/>
    <w:rsid w:val="00091B48"/>
    <w:rsid w:val="000954E7"/>
    <w:rsid w:val="00095EBA"/>
    <w:rsid w:val="0009713B"/>
    <w:rsid w:val="000B1AA5"/>
    <w:rsid w:val="000B2795"/>
    <w:rsid w:val="000B3AD4"/>
    <w:rsid w:val="000B5028"/>
    <w:rsid w:val="000B6358"/>
    <w:rsid w:val="000B65D3"/>
    <w:rsid w:val="000C32C8"/>
    <w:rsid w:val="000C5F46"/>
    <w:rsid w:val="000C64FA"/>
    <w:rsid w:val="000E5B9F"/>
    <w:rsid w:val="000E6C38"/>
    <w:rsid w:val="000E7135"/>
    <w:rsid w:val="000F14B8"/>
    <w:rsid w:val="000F261E"/>
    <w:rsid w:val="000F4067"/>
    <w:rsid w:val="000F4346"/>
    <w:rsid w:val="000F4665"/>
    <w:rsid w:val="00100FA8"/>
    <w:rsid w:val="00102ABD"/>
    <w:rsid w:val="00111398"/>
    <w:rsid w:val="00111C45"/>
    <w:rsid w:val="001179E3"/>
    <w:rsid w:val="00117DDC"/>
    <w:rsid w:val="001246E1"/>
    <w:rsid w:val="00125C81"/>
    <w:rsid w:val="001265DF"/>
    <w:rsid w:val="00126EF8"/>
    <w:rsid w:val="00131142"/>
    <w:rsid w:val="00131509"/>
    <w:rsid w:val="00131567"/>
    <w:rsid w:val="00131CAE"/>
    <w:rsid w:val="00133C39"/>
    <w:rsid w:val="001344B9"/>
    <w:rsid w:val="001357F2"/>
    <w:rsid w:val="001367DD"/>
    <w:rsid w:val="00136EC8"/>
    <w:rsid w:val="001411AD"/>
    <w:rsid w:val="00144A29"/>
    <w:rsid w:val="001471BC"/>
    <w:rsid w:val="0015244D"/>
    <w:rsid w:val="001534E4"/>
    <w:rsid w:val="001541DB"/>
    <w:rsid w:val="001577AB"/>
    <w:rsid w:val="001609CF"/>
    <w:rsid w:val="0016517A"/>
    <w:rsid w:val="001651A7"/>
    <w:rsid w:val="001656D9"/>
    <w:rsid w:val="00166458"/>
    <w:rsid w:val="0017197F"/>
    <w:rsid w:val="00174AE9"/>
    <w:rsid w:val="00176210"/>
    <w:rsid w:val="00177131"/>
    <w:rsid w:val="00180850"/>
    <w:rsid w:val="00181826"/>
    <w:rsid w:val="00191A4E"/>
    <w:rsid w:val="001947A7"/>
    <w:rsid w:val="001976E9"/>
    <w:rsid w:val="00197CC1"/>
    <w:rsid w:val="001B0A68"/>
    <w:rsid w:val="001B379F"/>
    <w:rsid w:val="001C2A61"/>
    <w:rsid w:val="001C554C"/>
    <w:rsid w:val="001C7BAF"/>
    <w:rsid w:val="001D0B78"/>
    <w:rsid w:val="001E09E5"/>
    <w:rsid w:val="001F0676"/>
    <w:rsid w:val="0020403F"/>
    <w:rsid w:val="0020692E"/>
    <w:rsid w:val="00207844"/>
    <w:rsid w:val="00213D7A"/>
    <w:rsid w:val="00215388"/>
    <w:rsid w:val="002171BA"/>
    <w:rsid w:val="00223411"/>
    <w:rsid w:val="00223A0D"/>
    <w:rsid w:val="00227898"/>
    <w:rsid w:val="00234C0B"/>
    <w:rsid w:val="00236467"/>
    <w:rsid w:val="00237BC7"/>
    <w:rsid w:val="00244FBB"/>
    <w:rsid w:val="0024687D"/>
    <w:rsid w:val="00250B41"/>
    <w:rsid w:val="00252714"/>
    <w:rsid w:val="00256808"/>
    <w:rsid w:val="00260072"/>
    <w:rsid w:val="0026040E"/>
    <w:rsid w:val="00261662"/>
    <w:rsid w:val="00272E7C"/>
    <w:rsid w:val="00274FA6"/>
    <w:rsid w:val="00276F0A"/>
    <w:rsid w:val="0027700D"/>
    <w:rsid w:val="002777CF"/>
    <w:rsid w:val="00280C91"/>
    <w:rsid w:val="002822E3"/>
    <w:rsid w:val="00290AE8"/>
    <w:rsid w:val="00290BD7"/>
    <w:rsid w:val="00291D81"/>
    <w:rsid w:val="002954DE"/>
    <w:rsid w:val="00296A89"/>
    <w:rsid w:val="002B192E"/>
    <w:rsid w:val="002B38D8"/>
    <w:rsid w:val="002B3B06"/>
    <w:rsid w:val="002C0D9A"/>
    <w:rsid w:val="002C3081"/>
    <w:rsid w:val="002C5916"/>
    <w:rsid w:val="002D1F75"/>
    <w:rsid w:val="002D2648"/>
    <w:rsid w:val="002D3CC3"/>
    <w:rsid w:val="002E5972"/>
    <w:rsid w:val="002E60F6"/>
    <w:rsid w:val="002F045C"/>
    <w:rsid w:val="002F203C"/>
    <w:rsid w:val="002F20D9"/>
    <w:rsid w:val="002F42E3"/>
    <w:rsid w:val="002F7AB4"/>
    <w:rsid w:val="00310EC1"/>
    <w:rsid w:val="00311A5D"/>
    <w:rsid w:val="003140D8"/>
    <w:rsid w:val="00316B59"/>
    <w:rsid w:val="00317BAA"/>
    <w:rsid w:val="00324B24"/>
    <w:rsid w:val="00336CE7"/>
    <w:rsid w:val="00337D4E"/>
    <w:rsid w:val="00340700"/>
    <w:rsid w:val="00346F37"/>
    <w:rsid w:val="00354E98"/>
    <w:rsid w:val="00356338"/>
    <w:rsid w:val="003573B7"/>
    <w:rsid w:val="00363C59"/>
    <w:rsid w:val="003655AA"/>
    <w:rsid w:val="00384DE5"/>
    <w:rsid w:val="00385A35"/>
    <w:rsid w:val="0039089B"/>
    <w:rsid w:val="00391167"/>
    <w:rsid w:val="0039502E"/>
    <w:rsid w:val="003A55ED"/>
    <w:rsid w:val="003A7A6A"/>
    <w:rsid w:val="003B14DB"/>
    <w:rsid w:val="003B3594"/>
    <w:rsid w:val="003C0D0B"/>
    <w:rsid w:val="003C238F"/>
    <w:rsid w:val="003C3C52"/>
    <w:rsid w:val="003D0400"/>
    <w:rsid w:val="003D427B"/>
    <w:rsid w:val="003D74D7"/>
    <w:rsid w:val="003D751D"/>
    <w:rsid w:val="003E0651"/>
    <w:rsid w:val="003E0F1C"/>
    <w:rsid w:val="003E23AF"/>
    <w:rsid w:val="003E2ACA"/>
    <w:rsid w:val="003E521E"/>
    <w:rsid w:val="003F378C"/>
    <w:rsid w:val="003F7B0A"/>
    <w:rsid w:val="00403B0B"/>
    <w:rsid w:val="00411ADA"/>
    <w:rsid w:val="00415289"/>
    <w:rsid w:val="00421A5D"/>
    <w:rsid w:val="00423FF7"/>
    <w:rsid w:val="00425E0F"/>
    <w:rsid w:val="00433A58"/>
    <w:rsid w:val="004347E3"/>
    <w:rsid w:val="00435490"/>
    <w:rsid w:val="00435C06"/>
    <w:rsid w:val="00445F3B"/>
    <w:rsid w:val="004473C6"/>
    <w:rsid w:val="0045234E"/>
    <w:rsid w:val="0045509D"/>
    <w:rsid w:val="0045580E"/>
    <w:rsid w:val="00456369"/>
    <w:rsid w:val="004565B9"/>
    <w:rsid w:val="00456C34"/>
    <w:rsid w:val="00463B4B"/>
    <w:rsid w:val="0046475E"/>
    <w:rsid w:val="004712BA"/>
    <w:rsid w:val="00480D60"/>
    <w:rsid w:val="00482234"/>
    <w:rsid w:val="00483E02"/>
    <w:rsid w:val="00484BDB"/>
    <w:rsid w:val="00485760"/>
    <w:rsid w:val="00486140"/>
    <w:rsid w:val="00495C9C"/>
    <w:rsid w:val="004A7F5E"/>
    <w:rsid w:val="004B3B34"/>
    <w:rsid w:val="004B44BF"/>
    <w:rsid w:val="004C77E5"/>
    <w:rsid w:val="004C79C5"/>
    <w:rsid w:val="004D0208"/>
    <w:rsid w:val="004D2172"/>
    <w:rsid w:val="004D2298"/>
    <w:rsid w:val="004D3608"/>
    <w:rsid w:val="004D63EF"/>
    <w:rsid w:val="004E0C81"/>
    <w:rsid w:val="004E2FB3"/>
    <w:rsid w:val="004F27AA"/>
    <w:rsid w:val="004F3A28"/>
    <w:rsid w:val="004F477A"/>
    <w:rsid w:val="004F50D1"/>
    <w:rsid w:val="004F618E"/>
    <w:rsid w:val="005003A5"/>
    <w:rsid w:val="0050149A"/>
    <w:rsid w:val="00502A2C"/>
    <w:rsid w:val="0050513A"/>
    <w:rsid w:val="005104AF"/>
    <w:rsid w:val="00510AD4"/>
    <w:rsid w:val="00512CA1"/>
    <w:rsid w:val="00516854"/>
    <w:rsid w:val="005234E2"/>
    <w:rsid w:val="00543E97"/>
    <w:rsid w:val="00544DB3"/>
    <w:rsid w:val="005463B4"/>
    <w:rsid w:val="00552107"/>
    <w:rsid w:val="00554B18"/>
    <w:rsid w:val="00557695"/>
    <w:rsid w:val="00561154"/>
    <w:rsid w:val="005611FE"/>
    <w:rsid w:val="00566604"/>
    <w:rsid w:val="0057513E"/>
    <w:rsid w:val="005769B6"/>
    <w:rsid w:val="00576EF1"/>
    <w:rsid w:val="00580672"/>
    <w:rsid w:val="00580BC1"/>
    <w:rsid w:val="00587031"/>
    <w:rsid w:val="00587F3D"/>
    <w:rsid w:val="00592DE5"/>
    <w:rsid w:val="00594754"/>
    <w:rsid w:val="005A4546"/>
    <w:rsid w:val="005B6023"/>
    <w:rsid w:val="005C3CDA"/>
    <w:rsid w:val="005C6EF8"/>
    <w:rsid w:val="005C7673"/>
    <w:rsid w:val="005D2D0F"/>
    <w:rsid w:val="005D461E"/>
    <w:rsid w:val="005D49DC"/>
    <w:rsid w:val="005D5EE8"/>
    <w:rsid w:val="005E1784"/>
    <w:rsid w:val="005E33B3"/>
    <w:rsid w:val="005E33E9"/>
    <w:rsid w:val="005F20EE"/>
    <w:rsid w:val="005F2233"/>
    <w:rsid w:val="005F6F1A"/>
    <w:rsid w:val="00604580"/>
    <w:rsid w:val="00613859"/>
    <w:rsid w:val="0061424D"/>
    <w:rsid w:val="00614384"/>
    <w:rsid w:val="0061491A"/>
    <w:rsid w:val="00615B1F"/>
    <w:rsid w:val="00616AD9"/>
    <w:rsid w:val="00617A9E"/>
    <w:rsid w:val="006220EC"/>
    <w:rsid w:val="006261F5"/>
    <w:rsid w:val="00627FC6"/>
    <w:rsid w:val="00633A6B"/>
    <w:rsid w:val="0063601C"/>
    <w:rsid w:val="00636C03"/>
    <w:rsid w:val="00636DE0"/>
    <w:rsid w:val="0064043F"/>
    <w:rsid w:val="00650310"/>
    <w:rsid w:val="00652B0A"/>
    <w:rsid w:val="00652CD8"/>
    <w:rsid w:val="00655704"/>
    <w:rsid w:val="00657B35"/>
    <w:rsid w:val="006709A4"/>
    <w:rsid w:val="00670D03"/>
    <w:rsid w:val="0067557A"/>
    <w:rsid w:val="006846FD"/>
    <w:rsid w:val="00684B8B"/>
    <w:rsid w:val="0068736E"/>
    <w:rsid w:val="0069026C"/>
    <w:rsid w:val="00690F89"/>
    <w:rsid w:val="00692255"/>
    <w:rsid w:val="0069274C"/>
    <w:rsid w:val="0069407E"/>
    <w:rsid w:val="006A1D26"/>
    <w:rsid w:val="006A3F93"/>
    <w:rsid w:val="006A4622"/>
    <w:rsid w:val="006A583F"/>
    <w:rsid w:val="006A6E17"/>
    <w:rsid w:val="006B2600"/>
    <w:rsid w:val="006B343F"/>
    <w:rsid w:val="006B437C"/>
    <w:rsid w:val="006B5AE4"/>
    <w:rsid w:val="006C222A"/>
    <w:rsid w:val="006C6BDD"/>
    <w:rsid w:val="006D4498"/>
    <w:rsid w:val="006E1939"/>
    <w:rsid w:val="006E2651"/>
    <w:rsid w:val="006F0B30"/>
    <w:rsid w:val="006F41E1"/>
    <w:rsid w:val="006F5D78"/>
    <w:rsid w:val="006F65CA"/>
    <w:rsid w:val="00702D7B"/>
    <w:rsid w:val="00703737"/>
    <w:rsid w:val="0070739D"/>
    <w:rsid w:val="00710A4D"/>
    <w:rsid w:val="00715C24"/>
    <w:rsid w:val="0071732D"/>
    <w:rsid w:val="0072078B"/>
    <w:rsid w:val="007213A1"/>
    <w:rsid w:val="0073227F"/>
    <w:rsid w:val="0073735E"/>
    <w:rsid w:val="00740B91"/>
    <w:rsid w:val="00744842"/>
    <w:rsid w:val="00745B38"/>
    <w:rsid w:val="00765F10"/>
    <w:rsid w:val="00771ABA"/>
    <w:rsid w:val="0077224A"/>
    <w:rsid w:val="00772D69"/>
    <w:rsid w:val="00781A43"/>
    <w:rsid w:val="00781A7A"/>
    <w:rsid w:val="0078709B"/>
    <w:rsid w:val="00791D7F"/>
    <w:rsid w:val="007927AE"/>
    <w:rsid w:val="0079319D"/>
    <w:rsid w:val="007B200E"/>
    <w:rsid w:val="007C46D4"/>
    <w:rsid w:val="007C7674"/>
    <w:rsid w:val="007C7F3E"/>
    <w:rsid w:val="007E2636"/>
    <w:rsid w:val="007E40B0"/>
    <w:rsid w:val="007F33AE"/>
    <w:rsid w:val="007F344D"/>
    <w:rsid w:val="007F3451"/>
    <w:rsid w:val="007F4954"/>
    <w:rsid w:val="00800671"/>
    <w:rsid w:val="0080100F"/>
    <w:rsid w:val="00805D4C"/>
    <w:rsid w:val="008071EA"/>
    <w:rsid w:val="00807BF0"/>
    <w:rsid w:val="00810577"/>
    <w:rsid w:val="00813261"/>
    <w:rsid w:val="008138D2"/>
    <w:rsid w:val="008150F9"/>
    <w:rsid w:val="00816CD1"/>
    <w:rsid w:val="00817E38"/>
    <w:rsid w:val="00821213"/>
    <w:rsid w:val="008224FA"/>
    <w:rsid w:val="008226F4"/>
    <w:rsid w:val="00824299"/>
    <w:rsid w:val="00825AC3"/>
    <w:rsid w:val="008308BC"/>
    <w:rsid w:val="008342E9"/>
    <w:rsid w:val="00837534"/>
    <w:rsid w:val="00844F07"/>
    <w:rsid w:val="008478F2"/>
    <w:rsid w:val="00847CAA"/>
    <w:rsid w:val="00857B82"/>
    <w:rsid w:val="00860D21"/>
    <w:rsid w:val="008618E9"/>
    <w:rsid w:val="008669A9"/>
    <w:rsid w:val="00875670"/>
    <w:rsid w:val="0087723D"/>
    <w:rsid w:val="00886A7C"/>
    <w:rsid w:val="0089254C"/>
    <w:rsid w:val="00894CA3"/>
    <w:rsid w:val="0089628F"/>
    <w:rsid w:val="00896364"/>
    <w:rsid w:val="00896ABD"/>
    <w:rsid w:val="008A0098"/>
    <w:rsid w:val="008A013C"/>
    <w:rsid w:val="008A4713"/>
    <w:rsid w:val="008A732A"/>
    <w:rsid w:val="008B22DC"/>
    <w:rsid w:val="008B475A"/>
    <w:rsid w:val="008C0F96"/>
    <w:rsid w:val="008C2A6A"/>
    <w:rsid w:val="008C556D"/>
    <w:rsid w:val="008C608E"/>
    <w:rsid w:val="008C7C74"/>
    <w:rsid w:val="008D01C4"/>
    <w:rsid w:val="008D0438"/>
    <w:rsid w:val="008D1D10"/>
    <w:rsid w:val="008D3BA9"/>
    <w:rsid w:val="008D3C6E"/>
    <w:rsid w:val="008E3210"/>
    <w:rsid w:val="008E471C"/>
    <w:rsid w:val="008F1AC8"/>
    <w:rsid w:val="008F2728"/>
    <w:rsid w:val="008F4E2E"/>
    <w:rsid w:val="008F4E32"/>
    <w:rsid w:val="008F5BA9"/>
    <w:rsid w:val="00903BFE"/>
    <w:rsid w:val="009043E6"/>
    <w:rsid w:val="00904B2D"/>
    <w:rsid w:val="0090612D"/>
    <w:rsid w:val="009108BF"/>
    <w:rsid w:val="009108DE"/>
    <w:rsid w:val="00913154"/>
    <w:rsid w:val="00920C2A"/>
    <w:rsid w:val="00922616"/>
    <w:rsid w:val="00931F8D"/>
    <w:rsid w:val="009356A1"/>
    <w:rsid w:val="009373C6"/>
    <w:rsid w:val="00942B1F"/>
    <w:rsid w:val="009503B4"/>
    <w:rsid w:val="0095258B"/>
    <w:rsid w:val="009528A8"/>
    <w:rsid w:val="00952BAC"/>
    <w:rsid w:val="00963F0B"/>
    <w:rsid w:val="009729E7"/>
    <w:rsid w:val="00973DBD"/>
    <w:rsid w:val="0098519D"/>
    <w:rsid w:val="009851E6"/>
    <w:rsid w:val="00990C8D"/>
    <w:rsid w:val="0099378F"/>
    <w:rsid w:val="00993EDA"/>
    <w:rsid w:val="00994D36"/>
    <w:rsid w:val="009963BA"/>
    <w:rsid w:val="009A6690"/>
    <w:rsid w:val="009A69A5"/>
    <w:rsid w:val="009B3D21"/>
    <w:rsid w:val="009B6BFF"/>
    <w:rsid w:val="009B7D48"/>
    <w:rsid w:val="009C3489"/>
    <w:rsid w:val="009C680D"/>
    <w:rsid w:val="009C6DC9"/>
    <w:rsid w:val="009D04BF"/>
    <w:rsid w:val="009D10C9"/>
    <w:rsid w:val="009D3102"/>
    <w:rsid w:val="009D6C00"/>
    <w:rsid w:val="009D6F40"/>
    <w:rsid w:val="009D75A7"/>
    <w:rsid w:val="009E14E0"/>
    <w:rsid w:val="009E2C8E"/>
    <w:rsid w:val="009E660C"/>
    <w:rsid w:val="009E70F5"/>
    <w:rsid w:val="009F0A89"/>
    <w:rsid w:val="009F2CCE"/>
    <w:rsid w:val="009F3C15"/>
    <w:rsid w:val="009F6655"/>
    <w:rsid w:val="00A01AAB"/>
    <w:rsid w:val="00A15DF6"/>
    <w:rsid w:val="00A16CC6"/>
    <w:rsid w:val="00A21616"/>
    <w:rsid w:val="00A276D6"/>
    <w:rsid w:val="00A3174F"/>
    <w:rsid w:val="00A369DC"/>
    <w:rsid w:val="00A40C9D"/>
    <w:rsid w:val="00A4263F"/>
    <w:rsid w:val="00A42EBE"/>
    <w:rsid w:val="00A43D8E"/>
    <w:rsid w:val="00A46089"/>
    <w:rsid w:val="00A51AC4"/>
    <w:rsid w:val="00A52437"/>
    <w:rsid w:val="00A533A7"/>
    <w:rsid w:val="00A56839"/>
    <w:rsid w:val="00A57F1A"/>
    <w:rsid w:val="00A6202E"/>
    <w:rsid w:val="00A62AF6"/>
    <w:rsid w:val="00A63813"/>
    <w:rsid w:val="00A64DE5"/>
    <w:rsid w:val="00A65C00"/>
    <w:rsid w:val="00A65FE9"/>
    <w:rsid w:val="00A67826"/>
    <w:rsid w:val="00A729AF"/>
    <w:rsid w:val="00A776D0"/>
    <w:rsid w:val="00A80FE5"/>
    <w:rsid w:val="00A84B3E"/>
    <w:rsid w:val="00A90F38"/>
    <w:rsid w:val="00A960D2"/>
    <w:rsid w:val="00A97524"/>
    <w:rsid w:val="00AA21B5"/>
    <w:rsid w:val="00AA4C56"/>
    <w:rsid w:val="00AA6FA5"/>
    <w:rsid w:val="00AB1D65"/>
    <w:rsid w:val="00AB5086"/>
    <w:rsid w:val="00AB64B2"/>
    <w:rsid w:val="00AC56EB"/>
    <w:rsid w:val="00AC7AC9"/>
    <w:rsid w:val="00AD2F05"/>
    <w:rsid w:val="00AE4D08"/>
    <w:rsid w:val="00AE6D11"/>
    <w:rsid w:val="00AF160B"/>
    <w:rsid w:val="00AF161F"/>
    <w:rsid w:val="00AF1757"/>
    <w:rsid w:val="00AF2C8A"/>
    <w:rsid w:val="00AF62B0"/>
    <w:rsid w:val="00B04522"/>
    <w:rsid w:val="00B07824"/>
    <w:rsid w:val="00B15020"/>
    <w:rsid w:val="00B25640"/>
    <w:rsid w:val="00B32711"/>
    <w:rsid w:val="00B3663C"/>
    <w:rsid w:val="00B459E8"/>
    <w:rsid w:val="00B47731"/>
    <w:rsid w:val="00B47D21"/>
    <w:rsid w:val="00B500E0"/>
    <w:rsid w:val="00B52826"/>
    <w:rsid w:val="00B5443A"/>
    <w:rsid w:val="00B5500E"/>
    <w:rsid w:val="00B63271"/>
    <w:rsid w:val="00B6631E"/>
    <w:rsid w:val="00B72FE1"/>
    <w:rsid w:val="00B73142"/>
    <w:rsid w:val="00B77705"/>
    <w:rsid w:val="00B84723"/>
    <w:rsid w:val="00B84E30"/>
    <w:rsid w:val="00B861B8"/>
    <w:rsid w:val="00B861F1"/>
    <w:rsid w:val="00B934E5"/>
    <w:rsid w:val="00B940D8"/>
    <w:rsid w:val="00B9732C"/>
    <w:rsid w:val="00BA0178"/>
    <w:rsid w:val="00BA2182"/>
    <w:rsid w:val="00BA453D"/>
    <w:rsid w:val="00BA464A"/>
    <w:rsid w:val="00BA480D"/>
    <w:rsid w:val="00BA5339"/>
    <w:rsid w:val="00BA6F51"/>
    <w:rsid w:val="00BB076E"/>
    <w:rsid w:val="00BB0958"/>
    <w:rsid w:val="00BB63E0"/>
    <w:rsid w:val="00BB7737"/>
    <w:rsid w:val="00BC4C39"/>
    <w:rsid w:val="00BD2946"/>
    <w:rsid w:val="00BD5F47"/>
    <w:rsid w:val="00BE0C33"/>
    <w:rsid w:val="00BE65D8"/>
    <w:rsid w:val="00BE74FE"/>
    <w:rsid w:val="00BF1A38"/>
    <w:rsid w:val="00BF33FB"/>
    <w:rsid w:val="00BF4B22"/>
    <w:rsid w:val="00BF4FE3"/>
    <w:rsid w:val="00C12175"/>
    <w:rsid w:val="00C14115"/>
    <w:rsid w:val="00C17520"/>
    <w:rsid w:val="00C24460"/>
    <w:rsid w:val="00C25054"/>
    <w:rsid w:val="00C311BA"/>
    <w:rsid w:val="00C42887"/>
    <w:rsid w:val="00C42E25"/>
    <w:rsid w:val="00C4518E"/>
    <w:rsid w:val="00C476E5"/>
    <w:rsid w:val="00C47800"/>
    <w:rsid w:val="00C51475"/>
    <w:rsid w:val="00C6029D"/>
    <w:rsid w:val="00C619F3"/>
    <w:rsid w:val="00C632C3"/>
    <w:rsid w:val="00C66E34"/>
    <w:rsid w:val="00C71033"/>
    <w:rsid w:val="00C715A7"/>
    <w:rsid w:val="00C74C8F"/>
    <w:rsid w:val="00C75378"/>
    <w:rsid w:val="00C75694"/>
    <w:rsid w:val="00C75CD0"/>
    <w:rsid w:val="00C76172"/>
    <w:rsid w:val="00C80071"/>
    <w:rsid w:val="00C833BA"/>
    <w:rsid w:val="00C8678C"/>
    <w:rsid w:val="00C87273"/>
    <w:rsid w:val="00C90B0B"/>
    <w:rsid w:val="00C949AC"/>
    <w:rsid w:val="00C94A9B"/>
    <w:rsid w:val="00C951A6"/>
    <w:rsid w:val="00C9745E"/>
    <w:rsid w:val="00CA5996"/>
    <w:rsid w:val="00CB46D9"/>
    <w:rsid w:val="00CB76AF"/>
    <w:rsid w:val="00CC1B46"/>
    <w:rsid w:val="00CC3D7B"/>
    <w:rsid w:val="00CC41C5"/>
    <w:rsid w:val="00CC7F1A"/>
    <w:rsid w:val="00CD0502"/>
    <w:rsid w:val="00CD5527"/>
    <w:rsid w:val="00CD6767"/>
    <w:rsid w:val="00CE2ADC"/>
    <w:rsid w:val="00CE45A8"/>
    <w:rsid w:val="00CE78EA"/>
    <w:rsid w:val="00CF2902"/>
    <w:rsid w:val="00D0305A"/>
    <w:rsid w:val="00D0360D"/>
    <w:rsid w:val="00D12D37"/>
    <w:rsid w:val="00D150BD"/>
    <w:rsid w:val="00D17DAC"/>
    <w:rsid w:val="00D24711"/>
    <w:rsid w:val="00D2676B"/>
    <w:rsid w:val="00D36448"/>
    <w:rsid w:val="00D368B5"/>
    <w:rsid w:val="00D40A1D"/>
    <w:rsid w:val="00D431B5"/>
    <w:rsid w:val="00D45003"/>
    <w:rsid w:val="00D45E2C"/>
    <w:rsid w:val="00D61BD3"/>
    <w:rsid w:val="00D63100"/>
    <w:rsid w:val="00D753E5"/>
    <w:rsid w:val="00D77BA9"/>
    <w:rsid w:val="00D80838"/>
    <w:rsid w:val="00D837C3"/>
    <w:rsid w:val="00D855B4"/>
    <w:rsid w:val="00D878B9"/>
    <w:rsid w:val="00DA0025"/>
    <w:rsid w:val="00DA0425"/>
    <w:rsid w:val="00DA22F2"/>
    <w:rsid w:val="00DA3018"/>
    <w:rsid w:val="00DA32AA"/>
    <w:rsid w:val="00DB25F6"/>
    <w:rsid w:val="00DC5287"/>
    <w:rsid w:val="00DD522C"/>
    <w:rsid w:val="00DD5C33"/>
    <w:rsid w:val="00DD6A80"/>
    <w:rsid w:val="00DD7C10"/>
    <w:rsid w:val="00DE0E00"/>
    <w:rsid w:val="00DE4777"/>
    <w:rsid w:val="00DE6177"/>
    <w:rsid w:val="00DE64EA"/>
    <w:rsid w:val="00DF0262"/>
    <w:rsid w:val="00DF142B"/>
    <w:rsid w:val="00DF3ED6"/>
    <w:rsid w:val="00E018C2"/>
    <w:rsid w:val="00E03E30"/>
    <w:rsid w:val="00E10052"/>
    <w:rsid w:val="00E14B52"/>
    <w:rsid w:val="00E15A4F"/>
    <w:rsid w:val="00E21DF4"/>
    <w:rsid w:val="00E27FE9"/>
    <w:rsid w:val="00E33341"/>
    <w:rsid w:val="00E42685"/>
    <w:rsid w:val="00E477FC"/>
    <w:rsid w:val="00E54265"/>
    <w:rsid w:val="00E54E90"/>
    <w:rsid w:val="00E56487"/>
    <w:rsid w:val="00E5789E"/>
    <w:rsid w:val="00E65F95"/>
    <w:rsid w:val="00E67EF9"/>
    <w:rsid w:val="00E70411"/>
    <w:rsid w:val="00E73BF3"/>
    <w:rsid w:val="00E74556"/>
    <w:rsid w:val="00E75C19"/>
    <w:rsid w:val="00E760F4"/>
    <w:rsid w:val="00E77089"/>
    <w:rsid w:val="00E80D20"/>
    <w:rsid w:val="00E83CA4"/>
    <w:rsid w:val="00E87C43"/>
    <w:rsid w:val="00E97041"/>
    <w:rsid w:val="00E9757C"/>
    <w:rsid w:val="00E97705"/>
    <w:rsid w:val="00EA1015"/>
    <w:rsid w:val="00EA2EB6"/>
    <w:rsid w:val="00EB2CC1"/>
    <w:rsid w:val="00EB53E1"/>
    <w:rsid w:val="00EB580E"/>
    <w:rsid w:val="00EC0F6E"/>
    <w:rsid w:val="00EC25E6"/>
    <w:rsid w:val="00EC5873"/>
    <w:rsid w:val="00ED095C"/>
    <w:rsid w:val="00ED49E9"/>
    <w:rsid w:val="00ED5759"/>
    <w:rsid w:val="00ED7180"/>
    <w:rsid w:val="00EE07EC"/>
    <w:rsid w:val="00EF1A1B"/>
    <w:rsid w:val="00F02898"/>
    <w:rsid w:val="00F0344E"/>
    <w:rsid w:val="00F061EC"/>
    <w:rsid w:val="00F12561"/>
    <w:rsid w:val="00F128CD"/>
    <w:rsid w:val="00F132AF"/>
    <w:rsid w:val="00F1675A"/>
    <w:rsid w:val="00F21B46"/>
    <w:rsid w:val="00F24B66"/>
    <w:rsid w:val="00F26A25"/>
    <w:rsid w:val="00F343DB"/>
    <w:rsid w:val="00F401F0"/>
    <w:rsid w:val="00F418B6"/>
    <w:rsid w:val="00F438F9"/>
    <w:rsid w:val="00F472EE"/>
    <w:rsid w:val="00F4757E"/>
    <w:rsid w:val="00F5292C"/>
    <w:rsid w:val="00F53E43"/>
    <w:rsid w:val="00F54A35"/>
    <w:rsid w:val="00F56269"/>
    <w:rsid w:val="00F578EC"/>
    <w:rsid w:val="00F61245"/>
    <w:rsid w:val="00F6601F"/>
    <w:rsid w:val="00F7315A"/>
    <w:rsid w:val="00F77EAB"/>
    <w:rsid w:val="00F8099C"/>
    <w:rsid w:val="00F8108F"/>
    <w:rsid w:val="00F8170F"/>
    <w:rsid w:val="00F828F0"/>
    <w:rsid w:val="00F95CE3"/>
    <w:rsid w:val="00F95E1C"/>
    <w:rsid w:val="00F965A7"/>
    <w:rsid w:val="00FA54AF"/>
    <w:rsid w:val="00FA5E9E"/>
    <w:rsid w:val="00FA6384"/>
    <w:rsid w:val="00FB0613"/>
    <w:rsid w:val="00FB0B16"/>
    <w:rsid w:val="00FC1E08"/>
    <w:rsid w:val="00FC539F"/>
    <w:rsid w:val="00FD1AF5"/>
    <w:rsid w:val="00FD531E"/>
    <w:rsid w:val="00FD5C74"/>
    <w:rsid w:val="00FD5DA8"/>
    <w:rsid w:val="00FD7605"/>
    <w:rsid w:val="00FE52DC"/>
    <w:rsid w:val="00FE5841"/>
    <w:rsid w:val="01BB79FC"/>
    <w:rsid w:val="02245871"/>
    <w:rsid w:val="03BD55AE"/>
    <w:rsid w:val="04237557"/>
    <w:rsid w:val="04FB5639"/>
    <w:rsid w:val="07121023"/>
    <w:rsid w:val="072305FF"/>
    <w:rsid w:val="07300BCE"/>
    <w:rsid w:val="07A07E74"/>
    <w:rsid w:val="07B71B85"/>
    <w:rsid w:val="09C13D69"/>
    <w:rsid w:val="09F62C89"/>
    <w:rsid w:val="0ED149BC"/>
    <w:rsid w:val="11234386"/>
    <w:rsid w:val="127C7CE7"/>
    <w:rsid w:val="15937A43"/>
    <w:rsid w:val="15EB4733"/>
    <w:rsid w:val="16737EDB"/>
    <w:rsid w:val="168B2926"/>
    <w:rsid w:val="184B7E01"/>
    <w:rsid w:val="1CBC1719"/>
    <w:rsid w:val="1F7D3F22"/>
    <w:rsid w:val="20114C3A"/>
    <w:rsid w:val="207F48FC"/>
    <w:rsid w:val="20CD2CD1"/>
    <w:rsid w:val="22286C26"/>
    <w:rsid w:val="230855FB"/>
    <w:rsid w:val="23C06521"/>
    <w:rsid w:val="23C86221"/>
    <w:rsid w:val="248C4F5D"/>
    <w:rsid w:val="25A455ED"/>
    <w:rsid w:val="27ED69E9"/>
    <w:rsid w:val="28471937"/>
    <w:rsid w:val="289278D4"/>
    <w:rsid w:val="28FE2288"/>
    <w:rsid w:val="28FE4325"/>
    <w:rsid w:val="2AA8292B"/>
    <w:rsid w:val="30436690"/>
    <w:rsid w:val="30F051BA"/>
    <w:rsid w:val="333A75DC"/>
    <w:rsid w:val="34EA0DB0"/>
    <w:rsid w:val="35D978F7"/>
    <w:rsid w:val="35E750F5"/>
    <w:rsid w:val="388863D6"/>
    <w:rsid w:val="3B3D6F2F"/>
    <w:rsid w:val="3B3E611D"/>
    <w:rsid w:val="3C0508B0"/>
    <w:rsid w:val="3CB11D62"/>
    <w:rsid w:val="3DC14EC5"/>
    <w:rsid w:val="413A7BF9"/>
    <w:rsid w:val="41DA2F96"/>
    <w:rsid w:val="43B815B1"/>
    <w:rsid w:val="449F52C3"/>
    <w:rsid w:val="45012EB5"/>
    <w:rsid w:val="474127A8"/>
    <w:rsid w:val="47F81FC3"/>
    <w:rsid w:val="49FC5CAA"/>
    <w:rsid w:val="4CD53D87"/>
    <w:rsid w:val="4F41032E"/>
    <w:rsid w:val="4F6013C8"/>
    <w:rsid w:val="4F786330"/>
    <w:rsid w:val="4F9E517F"/>
    <w:rsid w:val="519D5567"/>
    <w:rsid w:val="53B06C79"/>
    <w:rsid w:val="54363334"/>
    <w:rsid w:val="543731DF"/>
    <w:rsid w:val="570C32EA"/>
    <w:rsid w:val="58B24A33"/>
    <w:rsid w:val="5AAA0D74"/>
    <w:rsid w:val="5B373565"/>
    <w:rsid w:val="5C233AD4"/>
    <w:rsid w:val="5D776A56"/>
    <w:rsid w:val="5F2E3054"/>
    <w:rsid w:val="62BE6B48"/>
    <w:rsid w:val="6973720F"/>
    <w:rsid w:val="69B315B8"/>
    <w:rsid w:val="6AA6261F"/>
    <w:rsid w:val="70FD0277"/>
    <w:rsid w:val="72315A63"/>
    <w:rsid w:val="74D47A9C"/>
    <w:rsid w:val="74E94AC5"/>
    <w:rsid w:val="75EC2A55"/>
    <w:rsid w:val="78E76817"/>
    <w:rsid w:val="78F74421"/>
    <w:rsid w:val="7A6520CA"/>
    <w:rsid w:val="7B027357"/>
    <w:rsid w:val="7B951D8B"/>
    <w:rsid w:val="7CEF7F11"/>
    <w:rsid w:val="7E0B727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pPr>
      <w:suppressAutoHyphens/>
      <w:spacing w:after="200" w:line="276" w:lineRule="auto"/>
    </w:pPr>
    <w:rPr>
      <w:rFonts w:ascii="Calibri" w:hAnsi="Calibri" w:eastAsia="SimSun" w:cs="Times New Roman"/>
      <w:sz w:val="24"/>
      <w:szCs w:val="24"/>
      <w:lang w:val="ru-RU" w:eastAsia="ar-SA" w:bidi="ar-SA"/>
    </w:rPr>
  </w:style>
  <w:style w:type="paragraph" w:styleId="2">
    <w:name w:val="heading 1"/>
    <w:basedOn w:val="1"/>
    <w:next w:val="1"/>
    <w:qFormat/>
    <w:uiPriority w:val="0"/>
    <w:pPr>
      <w:keepNext/>
      <w:numPr>
        <w:ilvl w:val="0"/>
        <w:numId w:val="1"/>
      </w:numPr>
      <w:outlineLvl w:val="0"/>
    </w:pPr>
    <w:rPr>
      <w:b/>
      <w:bCs/>
    </w:rPr>
  </w:style>
  <w:style w:type="paragraph" w:styleId="3">
    <w:name w:val="heading 3"/>
    <w:basedOn w:val="1"/>
    <w:next w:val="1"/>
    <w:link w:val="37"/>
    <w:qFormat/>
    <w:uiPriority w:val="0"/>
    <w:pPr>
      <w:keepNext/>
      <w:spacing w:before="240" w:after="60"/>
      <w:outlineLvl w:val="2"/>
    </w:pPr>
    <w:rPr>
      <w:rFonts w:ascii="Cambria" w:hAnsi="Cambria" w:eastAsia="Times New Roman"/>
      <w:b/>
      <w:bCs/>
      <w:sz w:val="26"/>
      <w:szCs w:val="26"/>
    </w:rPr>
  </w:style>
  <w:style w:type="paragraph" w:styleId="4">
    <w:name w:val="heading 5"/>
    <w:basedOn w:val="1"/>
    <w:next w:val="1"/>
    <w:link w:val="31"/>
    <w:qFormat/>
    <w:uiPriority w:val="0"/>
    <w:pPr>
      <w:spacing w:before="240" w:after="60"/>
      <w:outlineLvl w:val="4"/>
    </w:pPr>
    <w:rPr>
      <w:rFonts w:eastAsia="Times New Roman"/>
      <w:b/>
      <w:bCs/>
      <w:i/>
      <w:i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qFormat/>
    <w:uiPriority w:val="0"/>
    <w:rPr>
      <w:sz w:val="16"/>
      <w:szCs w:val="16"/>
    </w:rPr>
  </w:style>
  <w:style w:type="character" w:styleId="8">
    <w:name w:val="Emphasis"/>
    <w:basedOn w:val="5"/>
    <w:qFormat/>
    <w:uiPriority w:val="20"/>
    <w:rPr>
      <w:i/>
      <w:iCs/>
    </w:rPr>
  </w:style>
  <w:style w:type="character" w:styleId="9">
    <w:name w:val="Hyperlink"/>
    <w:basedOn w:val="10"/>
    <w:qFormat/>
    <w:uiPriority w:val="0"/>
    <w:rPr>
      <w:color w:val="0000FF"/>
      <w:u w:val="single"/>
    </w:rPr>
  </w:style>
  <w:style w:type="character" w:customStyle="1" w:styleId="10">
    <w:name w:val="Основной шрифт абзаца1"/>
    <w:qFormat/>
    <w:uiPriority w:val="0"/>
  </w:style>
  <w:style w:type="character" w:styleId="11">
    <w:name w:val="page number"/>
    <w:basedOn w:val="5"/>
    <w:qFormat/>
    <w:uiPriority w:val="0"/>
  </w:style>
  <w:style w:type="character" w:styleId="12">
    <w:name w:val="Strong"/>
    <w:basedOn w:val="5"/>
    <w:qFormat/>
    <w:uiPriority w:val="22"/>
    <w:rPr>
      <w:b/>
      <w:bCs/>
    </w:rPr>
  </w:style>
  <w:style w:type="paragraph" w:styleId="13">
    <w:name w:val="Balloon Text"/>
    <w:basedOn w:val="1"/>
    <w:link w:val="27"/>
    <w:qFormat/>
    <w:uiPriority w:val="0"/>
    <w:rPr>
      <w:rFonts w:ascii="Tahoma" w:hAnsi="Tahoma" w:cs="Tahoma"/>
      <w:sz w:val="16"/>
      <w:szCs w:val="16"/>
    </w:rPr>
  </w:style>
  <w:style w:type="paragraph" w:styleId="14">
    <w:name w:val="Plain Text"/>
    <w:basedOn w:val="1"/>
    <w:qFormat/>
    <w:uiPriority w:val="0"/>
    <w:pPr>
      <w:suppressAutoHyphens w:val="0"/>
      <w:autoSpaceDE w:val="0"/>
      <w:autoSpaceDN w:val="0"/>
    </w:pPr>
    <w:rPr>
      <w:rFonts w:ascii="Symbol" w:hAnsi="Symbol" w:cs="Symbol"/>
      <w:sz w:val="20"/>
      <w:szCs w:val="20"/>
      <w:lang w:eastAsia="ru-RU"/>
    </w:rPr>
  </w:style>
  <w:style w:type="paragraph" w:styleId="15">
    <w:name w:val="annotation text"/>
    <w:basedOn w:val="1"/>
    <w:link w:val="35"/>
    <w:qFormat/>
    <w:uiPriority w:val="0"/>
    <w:rPr>
      <w:sz w:val="20"/>
      <w:szCs w:val="20"/>
    </w:rPr>
  </w:style>
  <w:style w:type="paragraph" w:styleId="16">
    <w:name w:val="annotation subject"/>
    <w:basedOn w:val="15"/>
    <w:next w:val="15"/>
    <w:link w:val="34"/>
    <w:qFormat/>
    <w:uiPriority w:val="0"/>
    <w:rPr>
      <w:b/>
      <w:bCs/>
    </w:rPr>
  </w:style>
  <w:style w:type="paragraph" w:styleId="17">
    <w:name w:val="header"/>
    <w:basedOn w:val="1"/>
    <w:link w:val="39"/>
    <w:qFormat/>
    <w:uiPriority w:val="0"/>
    <w:pPr>
      <w:tabs>
        <w:tab w:val="center" w:pos="4677"/>
        <w:tab w:val="right" w:pos="9355"/>
      </w:tabs>
    </w:pPr>
  </w:style>
  <w:style w:type="paragraph" w:styleId="18">
    <w:name w:val="Body Text"/>
    <w:basedOn w:val="1"/>
    <w:qFormat/>
    <w:uiPriority w:val="0"/>
    <w:rPr>
      <w:sz w:val="28"/>
    </w:rPr>
  </w:style>
  <w:style w:type="paragraph" w:styleId="19">
    <w:name w:val="footer"/>
    <w:basedOn w:val="1"/>
    <w:qFormat/>
    <w:uiPriority w:val="0"/>
    <w:pPr>
      <w:tabs>
        <w:tab w:val="center" w:pos="4677"/>
        <w:tab w:val="right" w:pos="9355"/>
      </w:tabs>
    </w:pPr>
  </w:style>
  <w:style w:type="paragraph" w:styleId="20">
    <w:name w:val="List"/>
    <w:basedOn w:val="18"/>
    <w:qFormat/>
    <w:uiPriority w:val="0"/>
    <w:rPr>
      <w:rFonts w:cs="Tahoma"/>
    </w:rPr>
  </w:style>
  <w:style w:type="paragraph" w:styleId="21">
    <w:name w:val="Normal (Web)"/>
    <w:basedOn w:val="1"/>
    <w:unhideWhenUsed/>
    <w:qFormat/>
    <w:uiPriority w:val="99"/>
    <w:pPr>
      <w:suppressAutoHyphens w:val="0"/>
      <w:spacing w:before="100" w:beforeAutospacing="1" w:after="100" w:afterAutospacing="1"/>
    </w:pPr>
    <w:rPr>
      <w:lang w:eastAsia="ru-RU"/>
    </w:rPr>
  </w:style>
  <w:style w:type="paragraph" w:styleId="22">
    <w:name w:val="Body Text 3"/>
    <w:basedOn w:val="1"/>
    <w:link w:val="33"/>
    <w:qFormat/>
    <w:uiPriority w:val="0"/>
    <w:pPr>
      <w:suppressAutoHyphens w:val="0"/>
      <w:autoSpaceDE w:val="0"/>
      <w:autoSpaceDN w:val="0"/>
      <w:spacing w:after="120"/>
    </w:pPr>
    <w:rPr>
      <w:sz w:val="16"/>
      <w:szCs w:val="16"/>
      <w:lang w:eastAsia="ru-RU"/>
    </w:rPr>
  </w:style>
  <w:style w:type="paragraph" w:styleId="23">
    <w:name w:val="List 2"/>
    <w:basedOn w:val="1"/>
    <w:qFormat/>
    <w:uiPriority w:val="0"/>
    <w:pPr>
      <w:ind w:left="566" w:hanging="283"/>
      <w:contextualSpacing/>
    </w:pPr>
  </w:style>
  <w:style w:type="table" w:styleId="24">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WW8Num1z0"/>
    <w:qFormat/>
    <w:uiPriority w:val="0"/>
    <w:rPr>
      <w:rFonts w:ascii="Symbol" w:hAnsi="Symbol"/>
    </w:rPr>
  </w:style>
  <w:style w:type="character" w:customStyle="1" w:styleId="26">
    <w:name w:val="WW8Num4z0"/>
    <w:qFormat/>
    <w:uiPriority w:val="0"/>
    <w:rPr>
      <w:rFonts w:ascii="Symbol" w:hAnsi="Symbol"/>
    </w:rPr>
  </w:style>
  <w:style w:type="character" w:customStyle="1" w:styleId="27">
    <w:name w:val="Текст выноски Знак"/>
    <w:basedOn w:val="5"/>
    <w:link w:val="13"/>
    <w:qFormat/>
    <w:uiPriority w:val="0"/>
    <w:rPr>
      <w:rFonts w:ascii="Tahoma" w:hAnsi="Tahoma" w:cs="Tahoma"/>
      <w:sz w:val="16"/>
      <w:szCs w:val="16"/>
      <w:lang w:eastAsia="ar-SA"/>
    </w:rPr>
  </w:style>
  <w:style w:type="character" w:customStyle="1" w:styleId="28">
    <w:name w:val="__SUBST"/>
    <w:qFormat/>
    <w:uiPriority w:val="0"/>
    <w:rPr>
      <w:b/>
      <w:bCs/>
      <w:i/>
      <w:iCs/>
      <w:sz w:val="22"/>
      <w:szCs w:val="22"/>
    </w:rPr>
  </w:style>
  <w:style w:type="character" w:customStyle="1" w:styleId="29">
    <w:name w:val="apple-converted-space"/>
    <w:basedOn w:val="5"/>
    <w:qFormat/>
    <w:uiPriority w:val="0"/>
  </w:style>
  <w:style w:type="character" w:customStyle="1" w:styleId="30">
    <w:name w:val="WW8Num3z2"/>
    <w:qFormat/>
    <w:uiPriority w:val="0"/>
    <w:rPr>
      <w:rFonts w:ascii="Wingdings" w:hAnsi="Wingdings"/>
    </w:rPr>
  </w:style>
  <w:style w:type="character" w:customStyle="1" w:styleId="31">
    <w:name w:val="Заголовок 5 Знак"/>
    <w:basedOn w:val="5"/>
    <w:link w:val="4"/>
    <w:qFormat/>
    <w:uiPriority w:val="0"/>
    <w:rPr>
      <w:rFonts w:ascii="Calibri" w:hAnsi="Calibri" w:eastAsia="Times New Roman" w:cs="Times New Roman"/>
      <w:b/>
      <w:bCs/>
      <w:i/>
      <w:iCs/>
      <w:sz w:val="26"/>
      <w:szCs w:val="26"/>
      <w:lang w:eastAsia="ar-SA"/>
    </w:rPr>
  </w:style>
  <w:style w:type="character" w:customStyle="1" w:styleId="32">
    <w:name w:val="WW8Num5z2"/>
    <w:qFormat/>
    <w:uiPriority w:val="0"/>
    <w:rPr>
      <w:rFonts w:ascii="Wingdings" w:hAnsi="Wingdings"/>
    </w:rPr>
  </w:style>
  <w:style w:type="character" w:customStyle="1" w:styleId="33">
    <w:name w:val="Основной текст 3 Знак"/>
    <w:basedOn w:val="5"/>
    <w:link w:val="22"/>
    <w:qFormat/>
    <w:uiPriority w:val="0"/>
    <w:rPr>
      <w:sz w:val="16"/>
      <w:szCs w:val="16"/>
      <w:lang w:val="ru-RU" w:eastAsia="ru-RU" w:bidi="ar-SA"/>
    </w:rPr>
  </w:style>
  <w:style w:type="character" w:customStyle="1" w:styleId="34">
    <w:name w:val="Тема примечания Знак"/>
    <w:basedOn w:val="35"/>
    <w:link w:val="16"/>
    <w:qFormat/>
    <w:uiPriority w:val="0"/>
    <w:rPr>
      <w:b/>
      <w:bCs/>
      <w:lang w:eastAsia="ar-SA"/>
    </w:rPr>
  </w:style>
  <w:style w:type="character" w:customStyle="1" w:styleId="35">
    <w:name w:val="Текст примечания Знак"/>
    <w:basedOn w:val="5"/>
    <w:link w:val="15"/>
    <w:qFormat/>
    <w:uiPriority w:val="0"/>
    <w:rPr>
      <w:lang w:eastAsia="ar-SA"/>
    </w:rPr>
  </w:style>
  <w:style w:type="character" w:customStyle="1" w:styleId="36">
    <w:name w:val="WW8Num5z1"/>
    <w:qFormat/>
    <w:uiPriority w:val="0"/>
    <w:rPr>
      <w:rFonts w:ascii="Courier New" w:hAnsi="Courier New" w:cs="Courier New"/>
    </w:rPr>
  </w:style>
  <w:style w:type="character" w:customStyle="1" w:styleId="37">
    <w:name w:val="Заголовок 3 Знак"/>
    <w:basedOn w:val="5"/>
    <w:link w:val="3"/>
    <w:semiHidden/>
    <w:qFormat/>
    <w:uiPriority w:val="0"/>
    <w:rPr>
      <w:rFonts w:ascii="Cambria" w:hAnsi="Cambria" w:eastAsia="Times New Roman" w:cs="Times New Roman"/>
      <w:b/>
      <w:bCs/>
      <w:sz w:val="26"/>
      <w:szCs w:val="26"/>
      <w:lang w:eastAsia="ar-SA"/>
    </w:rPr>
  </w:style>
  <w:style w:type="character" w:customStyle="1" w:styleId="38">
    <w:name w:val="WW8Num2z0"/>
    <w:qFormat/>
    <w:uiPriority w:val="0"/>
    <w:rPr>
      <w:rFonts w:ascii="Times New Roman" w:hAnsi="Times New Roman" w:cs="Times New Roman"/>
    </w:rPr>
  </w:style>
  <w:style w:type="character" w:customStyle="1" w:styleId="39">
    <w:name w:val="Верхний колонтитул Знак"/>
    <w:basedOn w:val="5"/>
    <w:link w:val="17"/>
    <w:qFormat/>
    <w:uiPriority w:val="0"/>
    <w:rPr>
      <w:sz w:val="24"/>
      <w:szCs w:val="24"/>
      <w:lang w:eastAsia="ar-SA"/>
    </w:rPr>
  </w:style>
  <w:style w:type="character" w:customStyle="1" w:styleId="40">
    <w:name w:val="WW8Num6z0"/>
    <w:qFormat/>
    <w:uiPriority w:val="0"/>
    <w:rPr>
      <w:rFonts w:ascii="Symbol" w:hAnsi="Symbol"/>
    </w:rPr>
  </w:style>
  <w:style w:type="character" w:customStyle="1" w:styleId="41">
    <w:name w:val="WW8Num5z0"/>
    <w:qFormat/>
    <w:uiPriority w:val="0"/>
    <w:rPr>
      <w:rFonts w:ascii="Symbol" w:hAnsi="Symbol"/>
    </w:rPr>
  </w:style>
  <w:style w:type="character" w:customStyle="1" w:styleId="42">
    <w:name w:val="WW8Num3z0"/>
    <w:qFormat/>
    <w:uiPriority w:val="0"/>
    <w:rPr>
      <w:rFonts w:ascii="Symbol" w:hAnsi="Symbol"/>
    </w:rPr>
  </w:style>
  <w:style w:type="character" w:customStyle="1" w:styleId="43">
    <w:name w:val="Absatz-Standardschriftart"/>
    <w:qFormat/>
    <w:uiPriority w:val="0"/>
  </w:style>
  <w:style w:type="character" w:customStyle="1" w:styleId="44">
    <w:name w:val="WW8Num3z1"/>
    <w:qFormat/>
    <w:uiPriority w:val="0"/>
    <w:rPr>
      <w:rFonts w:ascii="Courier New" w:hAnsi="Courier New" w:cs="Courier New"/>
    </w:rPr>
  </w:style>
  <w:style w:type="paragraph" w:customStyle="1" w:styleId="45">
    <w:name w:val="Заголовок1"/>
    <w:basedOn w:val="1"/>
    <w:next w:val="18"/>
    <w:qFormat/>
    <w:uiPriority w:val="0"/>
    <w:pPr>
      <w:keepNext/>
      <w:spacing w:before="240" w:after="120"/>
    </w:pPr>
    <w:rPr>
      <w:rFonts w:ascii="Arial" w:hAnsi="Arial" w:eastAsia="Arial Unicode MS" w:cs="Tahoma"/>
      <w:sz w:val="28"/>
      <w:szCs w:val="28"/>
    </w:rPr>
  </w:style>
  <w:style w:type="paragraph" w:styleId="46">
    <w:name w:val="List Paragraph"/>
    <w:basedOn w:val="1"/>
    <w:qFormat/>
    <w:uiPriority w:val="34"/>
    <w:pPr>
      <w:suppressAutoHyphens w:val="0"/>
      <w:ind w:left="720"/>
      <w:contextualSpacing/>
    </w:pPr>
    <w:rPr>
      <w:rFonts w:eastAsia="Calibri"/>
      <w:sz w:val="22"/>
      <w:szCs w:val="22"/>
      <w:lang w:eastAsia="en-US"/>
    </w:rPr>
  </w:style>
  <w:style w:type="paragraph" w:customStyle="1" w:styleId="47">
    <w:name w:val="PEStylePara3"/>
    <w:basedOn w:val="1"/>
    <w:next w:val="1"/>
    <w:qFormat/>
    <w:uiPriority w:val="0"/>
    <w:pPr>
      <w:keepNext/>
      <w:keepLines/>
      <w:suppressAutoHyphens w:val="0"/>
      <w:jc w:val="center"/>
    </w:pPr>
    <w:rPr>
      <w:rFonts w:ascii="Courier New" w:hAnsi="Courier New" w:cs="Courier New"/>
      <w:sz w:val="20"/>
      <w:szCs w:val="20"/>
      <w:lang w:eastAsia="ru-RU"/>
    </w:rPr>
  </w:style>
  <w:style w:type="paragraph" w:customStyle="1" w:styleId="48">
    <w:name w:val="Название1"/>
    <w:basedOn w:val="1"/>
    <w:qFormat/>
    <w:uiPriority w:val="0"/>
    <w:pPr>
      <w:suppressLineNumbers/>
      <w:spacing w:before="120" w:after="120"/>
    </w:pPr>
    <w:rPr>
      <w:rFonts w:cs="Tahoma"/>
      <w:i/>
      <w:iCs/>
    </w:rPr>
  </w:style>
  <w:style w:type="paragraph" w:customStyle="1" w:styleId="49">
    <w:name w:val="Основной текст 21"/>
    <w:basedOn w:val="1"/>
    <w:qFormat/>
    <w:uiPriority w:val="0"/>
    <w:rPr>
      <w:sz w:val="22"/>
      <w:szCs w:val="20"/>
    </w:rPr>
  </w:style>
  <w:style w:type="paragraph" w:customStyle="1" w:styleId="50">
    <w:name w:val="Содержимое таблицы"/>
    <w:basedOn w:val="1"/>
    <w:qFormat/>
    <w:uiPriority w:val="0"/>
    <w:pPr>
      <w:suppressLineNumbers/>
    </w:pPr>
  </w:style>
  <w:style w:type="paragraph" w:customStyle="1" w:styleId="51">
    <w:name w:val="Указатель1"/>
    <w:basedOn w:val="1"/>
    <w:qFormat/>
    <w:uiPriority w:val="0"/>
    <w:pPr>
      <w:suppressLineNumbers/>
    </w:pPr>
    <w:rPr>
      <w:rFonts w:cs="Tahoma"/>
    </w:rPr>
  </w:style>
  <w:style w:type="paragraph" w:customStyle="1" w:styleId="52">
    <w:name w:val="ConsPlusTitle"/>
    <w:qFormat/>
    <w:uiPriority w:val="0"/>
    <w:pPr>
      <w:widowControl w:val="0"/>
      <w:autoSpaceDE w:val="0"/>
      <w:autoSpaceDN w:val="0"/>
      <w:adjustRightInd w:val="0"/>
      <w:spacing w:after="200" w:line="276" w:lineRule="auto"/>
    </w:pPr>
    <w:rPr>
      <w:rFonts w:ascii="Calibri" w:hAnsi="Calibri" w:eastAsia="SimSun" w:cs="Times New Roman"/>
      <w:b/>
      <w:bCs/>
      <w:sz w:val="24"/>
      <w:szCs w:val="24"/>
      <w:lang w:val="ru-RU" w:eastAsia="ru-RU" w:bidi="ar-SA"/>
    </w:rPr>
  </w:style>
  <w:style w:type="paragraph" w:customStyle="1" w:styleId="53">
    <w:name w:val="Заголовок таблицы"/>
    <w:basedOn w:val="50"/>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2877-B136-4649-8B2B-E7663D99D4B7}">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15</Pages>
  <Words>4386</Words>
  <Characters>25003</Characters>
  <Lines>208</Lines>
  <Paragraphs>58</Paragraphs>
  <TotalTime>4</TotalTime>
  <ScaleCrop>false</ScaleCrop>
  <LinksUpToDate>false</LinksUpToDate>
  <CharactersWithSpaces>29331</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2022-04-27T06:33:00Z</dcterms:created>
  <dc:creator>PetrovaEE</dc:creator>
  <cp:lastModifiedBy>user</cp:lastModifiedBy>
  <cp:lastPrinted>2022-06-03T10:36:00Z</cp:lastPrinted>
  <dcterms:modified xsi:type="dcterms:W3CDTF">2022-06-08T12:06:05Z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74C78F41911F41539E647B49D22A70B8</vt:lpwstr>
  </property>
</Properties>
</file>